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37F" w:rsidRPr="005E437F" w:rsidRDefault="00BA6F6F" w:rsidP="005E437F">
      <w:pPr>
        <w:pStyle w:val="Titre1"/>
        <w:jc w:val="center"/>
      </w:pPr>
      <w:r>
        <w:rPr>
          <w:noProof/>
        </w:rPr>
        <w:drawing>
          <wp:anchor distT="0" distB="0" distL="114300" distR="114300" simplePos="0" relativeHeight="251675648" behindDoc="0" locked="0" layoutInCell="1" allowOverlap="1">
            <wp:simplePos x="0" y="0"/>
            <wp:positionH relativeFrom="column">
              <wp:posOffset>5777230</wp:posOffset>
            </wp:positionH>
            <wp:positionV relativeFrom="paragraph">
              <wp:posOffset>204152</wp:posOffset>
            </wp:positionV>
            <wp:extent cx="538163" cy="538163"/>
            <wp:effectExtent l="0" t="0" r="0" b="0"/>
            <wp:wrapNone/>
            <wp:docPr id="2" name="Graphique 2" descr="Flocon de ne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nowflake.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38163" cy="53816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6672" behindDoc="0" locked="0" layoutInCell="1" allowOverlap="1">
            <wp:simplePos x="0" y="0"/>
            <wp:positionH relativeFrom="column">
              <wp:posOffset>6491287</wp:posOffset>
            </wp:positionH>
            <wp:positionV relativeFrom="paragraph">
              <wp:posOffset>-452120</wp:posOffset>
            </wp:positionV>
            <wp:extent cx="481012" cy="481012"/>
            <wp:effectExtent l="0" t="0" r="0" b="0"/>
            <wp:wrapNone/>
            <wp:docPr id="3" name="Graphique 3" descr="Sol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n.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81012" cy="48101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0" locked="0" layoutInCell="1" allowOverlap="1">
            <wp:simplePos x="0" y="0"/>
            <wp:positionH relativeFrom="column">
              <wp:posOffset>5957888</wp:posOffset>
            </wp:positionH>
            <wp:positionV relativeFrom="paragraph">
              <wp:posOffset>-290195</wp:posOffset>
            </wp:positionV>
            <wp:extent cx="914400" cy="914400"/>
            <wp:effectExtent l="0" t="0" r="0" b="0"/>
            <wp:wrapNone/>
            <wp:docPr id="1" name="Graphique 1" descr="Thermomè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rmometer.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anchor>
        </w:drawing>
      </w:r>
      <w:r w:rsidR="00F94D8E">
        <w:t xml:space="preserve">ActivitÉ </w:t>
      </w:r>
      <w:r>
        <w:t>Documentaire</w:t>
      </w:r>
      <w:r w:rsidR="00ED0DC4">
        <w:t xml:space="preserve"> </w:t>
      </w:r>
      <w:r w:rsidR="00F94D8E">
        <w:t>n°</w:t>
      </w:r>
      <w:r>
        <w:t>2</w:t>
      </w:r>
      <w:r w:rsidR="00F94D8E">
        <w:t xml:space="preserve"> : </w:t>
      </w:r>
      <w:r>
        <w:t>De moins en moins de banquise</w:t>
      </w:r>
    </w:p>
    <w:p w:rsidR="00284739" w:rsidRPr="006726F7" w:rsidRDefault="00284739" w:rsidP="00284739">
      <w:pPr>
        <w:rPr>
          <w:sz w:val="2"/>
        </w:rPr>
      </w:pPr>
    </w:p>
    <w:tbl>
      <w:tblPr>
        <w:tblStyle w:val="Grilledutableau"/>
        <w:tblW w:w="0" w:type="auto"/>
        <w:tblLook w:val="04A0" w:firstRow="1" w:lastRow="0" w:firstColumn="1" w:lastColumn="0" w:noHBand="0" w:noVBand="1"/>
      </w:tblPr>
      <w:tblGrid>
        <w:gridCol w:w="1966"/>
        <w:gridCol w:w="6393"/>
        <w:gridCol w:w="590"/>
        <w:gridCol w:w="504"/>
        <w:gridCol w:w="504"/>
        <w:gridCol w:w="499"/>
      </w:tblGrid>
      <w:tr w:rsidR="00284739" w:rsidTr="00711FA0">
        <w:tc>
          <w:tcPr>
            <w:tcW w:w="1966" w:type="dxa"/>
            <w:vAlign w:val="center"/>
          </w:tcPr>
          <w:p w:rsidR="00284739" w:rsidRDefault="00284739" w:rsidP="00307257">
            <w:pPr>
              <w:spacing w:before="0"/>
              <w:jc w:val="center"/>
              <w:rPr>
                <w:sz w:val="24"/>
              </w:rPr>
            </w:pPr>
            <w:r w:rsidRPr="001B253D">
              <w:rPr>
                <w:rFonts w:ascii="Kristen ITC" w:hAnsi="Kristen ITC"/>
                <w:b/>
                <w:sz w:val="24"/>
              </w:rPr>
              <w:t>Connaissance</w:t>
            </w:r>
            <w:r>
              <w:rPr>
                <w:rFonts w:ascii="Kristen ITC" w:hAnsi="Kristen ITC"/>
                <w:b/>
                <w:sz w:val="24"/>
              </w:rPr>
              <w:t>s</w:t>
            </w:r>
          </w:p>
        </w:tc>
        <w:tc>
          <w:tcPr>
            <w:tcW w:w="8490" w:type="dxa"/>
            <w:gridSpan w:val="5"/>
          </w:tcPr>
          <w:p w:rsidR="009A4052" w:rsidRDefault="00BA6F6F" w:rsidP="0090424E">
            <w:pPr>
              <w:autoSpaceDE w:val="0"/>
              <w:autoSpaceDN w:val="0"/>
              <w:adjustRightInd w:val="0"/>
              <w:spacing w:before="0"/>
              <w:jc w:val="both"/>
              <w:rPr>
                <w:sz w:val="24"/>
              </w:rPr>
            </w:pPr>
            <w:r>
              <w:rPr>
                <w:sz w:val="24"/>
              </w:rPr>
              <w:t>La matière sous différente forme</w:t>
            </w:r>
          </w:p>
        </w:tc>
      </w:tr>
      <w:tr w:rsidR="001338A1" w:rsidTr="00100BFC">
        <w:trPr>
          <w:trHeight w:val="161"/>
        </w:trPr>
        <w:tc>
          <w:tcPr>
            <w:tcW w:w="1966" w:type="dxa"/>
            <w:vMerge w:val="restart"/>
            <w:vAlign w:val="center"/>
          </w:tcPr>
          <w:p w:rsidR="001338A1" w:rsidRDefault="001338A1" w:rsidP="00DD1B95">
            <w:pPr>
              <w:spacing w:before="0"/>
              <w:jc w:val="center"/>
              <w:rPr>
                <w:rFonts w:ascii="Kristen ITC" w:hAnsi="Kristen ITC"/>
                <w:b/>
                <w:sz w:val="24"/>
              </w:rPr>
            </w:pPr>
            <w:r>
              <w:rPr>
                <w:rFonts w:ascii="Kristen ITC" w:hAnsi="Kristen ITC"/>
                <w:b/>
                <w:sz w:val="24"/>
              </w:rPr>
              <w:t>Compétences</w:t>
            </w:r>
          </w:p>
        </w:tc>
        <w:tc>
          <w:tcPr>
            <w:tcW w:w="6393" w:type="dxa"/>
          </w:tcPr>
          <w:p w:rsidR="001338A1" w:rsidRDefault="001338A1" w:rsidP="005D1587">
            <w:pPr>
              <w:spacing w:before="0"/>
              <w:rPr>
                <w:sz w:val="24"/>
              </w:rPr>
            </w:pPr>
            <w:r>
              <w:rPr>
                <w:b/>
                <w:sz w:val="24"/>
              </w:rPr>
              <w:t>D1.1, 4</w:t>
            </w:r>
            <w:r w:rsidRPr="00307257">
              <w:rPr>
                <w:b/>
                <w:sz w:val="24"/>
              </w:rPr>
              <w:t>.</w:t>
            </w:r>
            <w:r>
              <w:rPr>
                <w:b/>
                <w:sz w:val="24"/>
              </w:rPr>
              <w:t xml:space="preserve">2 </w:t>
            </w:r>
            <w:r>
              <w:rPr>
                <w:sz w:val="24"/>
              </w:rPr>
              <w:t>– Exploiter un document de support différent</w:t>
            </w:r>
          </w:p>
        </w:tc>
        <w:tc>
          <w:tcPr>
            <w:tcW w:w="590" w:type="dxa"/>
          </w:tcPr>
          <w:p w:rsidR="001338A1" w:rsidRDefault="001338A1" w:rsidP="00307257">
            <w:pPr>
              <w:spacing w:before="0"/>
              <w:jc w:val="center"/>
              <w:rPr>
                <w:sz w:val="24"/>
              </w:rPr>
            </w:pPr>
            <w:r>
              <w:rPr>
                <w:sz w:val="24"/>
              </w:rPr>
              <w:t>A+</w:t>
            </w:r>
          </w:p>
        </w:tc>
        <w:tc>
          <w:tcPr>
            <w:tcW w:w="504" w:type="dxa"/>
          </w:tcPr>
          <w:p w:rsidR="001338A1" w:rsidRDefault="001338A1" w:rsidP="00307257">
            <w:pPr>
              <w:spacing w:before="0"/>
              <w:jc w:val="center"/>
              <w:rPr>
                <w:sz w:val="24"/>
              </w:rPr>
            </w:pPr>
            <w:r>
              <w:rPr>
                <w:sz w:val="24"/>
              </w:rPr>
              <w:t>A</w:t>
            </w:r>
          </w:p>
        </w:tc>
        <w:tc>
          <w:tcPr>
            <w:tcW w:w="504" w:type="dxa"/>
          </w:tcPr>
          <w:p w:rsidR="001338A1" w:rsidRDefault="001338A1" w:rsidP="00307257">
            <w:pPr>
              <w:spacing w:before="0"/>
              <w:jc w:val="center"/>
              <w:rPr>
                <w:sz w:val="24"/>
              </w:rPr>
            </w:pPr>
            <w:r>
              <w:rPr>
                <w:sz w:val="24"/>
              </w:rPr>
              <w:t>C</w:t>
            </w:r>
          </w:p>
        </w:tc>
        <w:tc>
          <w:tcPr>
            <w:tcW w:w="499" w:type="dxa"/>
          </w:tcPr>
          <w:p w:rsidR="001338A1" w:rsidRDefault="001338A1" w:rsidP="00307257">
            <w:pPr>
              <w:spacing w:before="0"/>
              <w:jc w:val="center"/>
              <w:rPr>
                <w:sz w:val="24"/>
              </w:rPr>
            </w:pPr>
            <w:r>
              <w:rPr>
                <w:sz w:val="24"/>
              </w:rPr>
              <w:t>E</w:t>
            </w:r>
          </w:p>
        </w:tc>
      </w:tr>
      <w:tr w:rsidR="001338A1" w:rsidTr="00100BFC">
        <w:trPr>
          <w:trHeight w:val="161"/>
        </w:trPr>
        <w:tc>
          <w:tcPr>
            <w:tcW w:w="1966" w:type="dxa"/>
            <w:vMerge/>
            <w:vAlign w:val="center"/>
          </w:tcPr>
          <w:p w:rsidR="001338A1" w:rsidRDefault="001338A1" w:rsidP="00704F68">
            <w:pPr>
              <w:spacing w:before="0"/>
              <w:jc w:val="center"/>
              <w:rPr>
                <w:rFonts w:ascii="Kristen ITC" w:hAnsi="Kristen ITC"/>
                <w:b/>
                <w:sz w:val="24"/>
              </w:rPr>
            </w:pPr>
          </w:p>
        </w:tc>
        <w:tc>
          <w:tcPr>
            <w:tcW w:w="6393" w:type="dxa"/>
          </w:tcPr>
          <w:p w:rsidR="001338A1" w:rsidRDefault="001338A1" w:rsidP="00704F68">
            <w:pPr>
              <w:spacing w:before="0"/>
              <w:rPr>
                <w:b/>
                <w:sz w:val="24"/>
              </w:rPr>
            </w:pPr>
            <w:r>
              <w:rPr>
                <w:b/>
                <w:sz w:val="24"/>
              </w:rPr>
              <w:t xml:space="preserve">D4, 1.4 </w:t>
            </w:r>
            <w:r w:rsidRPr="00D3681C">
              <w:rPr>
                <w:sz w:val="24"/>
              </w:rPr>
              <w:t>– Proposer une expérience</w:t>
            </w:r>
            <w:r>
              <w:rPr>
                <w:sz w:val="24"/>
              </w:rPr>
              <w:t xml:space="preserve"> simple</w:t>
            </w:r>
          </w:p>
        </w:tc>
        <w:tc>
          <w:tcPr>
            <w:tcW w:w="590" w:type="dxa"/>
          </w:tcPr>
          <w:p w:rsidR="001338A1" w:rsidRDefault="001338A1" w:rsidP="00704F68">
            <w:pPr>
              <w:spacing w:before="0"/>
              <w:jc w:val="center"/>
              <w:rPr>
                <w:sz w:val="24"/>
              </w:rPr>
            </w:pPr>
            <w:r>
              <w:rPr>
                <w:sz w:val="24"/>
              </w:rPr>
              <w:t>A+</w:t>
            </w:r>
          </w:p>
        </w:tc>
        <w:tc>
          <w:tcPr>
            <w:tcW w:w="504" w:type="dxa"/>
          </w:tcPr>
          <w:p w:rsidR="001338A1" w:rsidRDefault="001338A1" w:rsidP="00704F68">
            <w:pPr>
              <w:spacing w:before="0"/>
              <w:jc w:val="center"/>
              <w:rPr>
                <w:sz w:val="24"/>
              </w:rPr>
            </w:pPr>
            <w:r>
              <w:rPr>
                <w:sz w:val="24"/>
              </w:rPr>
              <w:t>A</w:t>
            </w:r>
          </w:p>
        </w:tc>
        <w:tc>
          <w:tcPr>
            <w:tcW w:w="504" w:type="dxa"/>
          </w:tcPr>
          <w:p w:rsidR="001338A1" w:rsidRDefault="001338A1" w:rsidP="00704F68">
            <w:pPr>
              <w:spacing w:before="0"/>
              <w:jc w:val="center"/>
              <w:rPr>
                <w:sz w:val="24"/>
              </w:rPr>
            </w:pPr>
            <w:r>
              <w:rPr>
                <w:sz w:val="24"/>
              </w:rPr>
              <w:t>C</w:t>
            </w:r>
          </w:p>
        </w:tc>
        <w:tc>
          <w:tcPr>
            <w:tcW w:w="499" w:type="dxa"/>
          </w:tcPr>
          <w:p w:rsidR="001338A1" w:rsidRDefault="001338A1" w:rsidP="00704F68">
            <w:pPr>
              <w:spacing w:before="0"/>
              <w:jc w:val="center"/>
              <w:rPr>
                <w:sz w:val="24"/>
              </w:rPr>
            </w:pPr>
            <w:r>
              <w:rPr>
                <w:sz w:val="24"/>
              </w:rPr>
              <w:t>E</w:t>
            </w:r>
          </w:p>
        </w:tc>
      </w:tr>
      <w:tr w:rsidR="001338A1" w:rsidTr="00100BFC">
        <w:trPr>
          <w:trHeight w:val="161"/>
        </w:trPr>
        <w:tc>
          <w:tcPr>
            <w:tcW w:w="1966" w:type="dxa"/>
            <w:vMerge/>
            <w:vAlign w:val="center"/>
          </w:tcPr>
          <w:p w:rsidR="001338A1" w:rsidRDefault="001338A1" w:rsidP="001338A1">
            <w:pPr>
              <w:spacing w:before="0"/>
              <w:jc w:val="center"/>
              <w:rPr>
                <w:rFonts w:ascii="Kristen ITC" w:hAnsi="Kristen ITC"/>
                <w:b/>
                <w:sz w:val="24"/>
              </w:rPr>
            </w:pPr>
          </w:p>
        </w:tc>
        <w:tc>
          <w:tcPr>
            <w:tcW w:w="6393" w:type="dxa"/>
          </w:tcPr>
          <w:p w:rsidR="001338A1" w:rsidRDefault="001338A1" w:rsidP="001338A1">
            <w:pPr>
              <w:spacing w:before="0"/>
              <w:rPr>
                <w:b/>
                <w:sz w:val="24"/>
              </w:rPr>
            </w:pPr>
            <w:r>
              <w:rPr>
                <w:b/>
                <w:sz w:val="24"/>
              </w:rPr>
              <w:t xml:space="preserve">D1.1, 4.3 </w:t>
            </w:r>
            <w:r w:rsidRPr="001338A1">
              <w:rPr>
                <w:sz w:val="24"/>
              </w:rPr>
              <w:t xml:space="preserve">– Faire un </w:t>
            </w:r>
            <w:r w:rsidR="00951F8E">
              <w:rPr>
                <w:sz w:val="24"/>
              </w:rPr>
              <w:t>schéma</w:t>
            </w:r>
          </w:p>
        </w:tc>
        <w:tc>
          <w:tcPr>
            <w:tcW w:w="590" w:type="dxa"/>
          </w:tcPr>
          <w:p w:rsidR="001338A1" w:rsidRDefault="001338A1" w:rsidP="001338A1">
            <w:pPr>
              <w:spacing w:before="0"/>
              <w:jc w:val="center"/>
              <w:rPr>
                <w:sz w:val="24"/>
              </w:rPr>
            </w:pPr>
            <w:r>
              <w:rPr>
                <w:sz w:val="24"/>
              </w:rPr>
              <w:t>A+</w:t>
            </w:r>
          </w:p>
        </w:tc>
        <w:tc>
          <w:tcPr>
            <w:tcW w:w="504" w:type="dxa"/>
          </w:tcPr>
          <w:p w:rsidR="001338A1" w:rsidRDefault="001338A1" w:rsidP="001338A1">
            <w:pPr>
              <w:spacing w:before="0"/>
              <w:jc w:val="center"/>
              <w:rPr>
                <w:sz w:val="24"/>
              </w:rPr>
            </w:pPr>
            <w:r>
              <w:rPr>
                <w:sz w:val="24"/>
              </w:rPr>
              <w:t>A</w:t>
            </w:r>
          </w:p>
        </w:tc>
        <w:tc>
          <w:tcPr>
            <w:tcW w:w="504" w:type="dxa"/>
          </w:tcPr>
          <w:p w:rsidR="001338A1" w:rsidRDefault="001338A1" w:rsidP="001338A1">
            <w:pPr>
              <w:spacing w:before="0"/>
              <w:jc w:val="center"/>
              <w:rPr>
                <w:sz w:val="24"/>
              </w:rPr>
            </w:pPr>
            <w:r>
              <w:rPr>
                <w:sz w:val="24"/>
              </w:rPr>
              <w:t>C</w:t>
            </w:r>
          </w:p>
        </w:tc>
        <w:tc>
          <w:tcPr>
            <w:tcW w:w="499" w:type="dxa"/>
          </w:tcPr>
          <w:p w:rsidR="001338A1" w:rsidRDefault="001338A1" w:rsidP="001338A1">
            <w:pPr>
              <w:spacing w:before="0"/>
              <w:jc w:val="center"/>
              <w:rPr>
                <w:sz w:val="24"/>
              </w:rPr>
            </w:pPr>
            <w:r>
              <w:rPr>
                <w:sz w:val="24"/>
              </w:rPr>
              <w:t>E</w:t>
            </w:r>
          </w:p>
        </w:tc>
      </w:tr>
    </w:tbl>
    <w:p w:rsidR="002B1EC3" w:rsidRDefault="002B1EC3" w:rsidP="006E333E">
      <w:pPr>
        <w:jc w:val="both"/>
        <w:rPr>
          <w:rFonts w:ascii="Kristen ITC" w:hAnsi="Kristen ITC"/>
          <w:b/>
          <w:sz w:val="2"/>
          <w:u w:val="single"/>
        </w:rPr>
      </w:pPr>
    </w:p>
    <w:p w:rsidR="0097009B" w:rsidRDefault="0097009B" w:rsidP="0097009B">
      <w:pPr>
        <w:tabs>
          <w:tab w:val="left" w:pos="4032"/>
        </w:tabs>
        <w:jc w:val="both"/>
        <w:rPr>
          <w:sz w:val="24"/>
        </w:rPr>
      </w:pPr>
      <w:r>
        <w:rPr>
          <w:sz w:val="24"/>
        </w:rPr>
        <w:t>La banquise se forme en hiver lorsque l’eau gèle. Sa fonte de plus en plus importante en été est une conséquence du réchauffement climatique.</w:t>
      </w:r>
    </w:p>
    <w:p w:rsidR="0097009B" w:rsidRDefault="006E1B82" w:rsidP="00BD4C99">
      <w:pPr>
        <w:tabs>
          <w:tab w:val="left" w:pos="4032"/>
        </w:tabs>
        <w:jc w:val="center"/>
        <w:rPr>
          <w:rFonts w:ascii="Kristen ITC" w:hAnsi="Kristen ITC"/>
          <w:b/>
          <w:sz w:val="24"/>
        </w:rPr>
      </w:pPr>
      <w:r>
        <w:rPr>
          <w:rFonts w:ascii="Kristen ITC" w:hAnsi="Kristen ITC"/>
          <w:b/>
          <w:sz w:val="24"/>
        </w:rPr>
        <w:t>À</w:t>
      </w:r>
      <w:r w:rsidR="00BD4C99" w:rsidRPr="00BD4C99">
        <w:rPr>
          <w:rFonts w:ascii="Kristen ITC" w:hAnsi="Kristen ITC"/>
          <w:b/>
          <w:sz w:val="24"/>
        </w:rPr>
        <w:t xml:space="preserve"> quelle température se produisent ces changements d’état de l’eau ?</w:t>
      </w:r>
    </w:p>
    <w:p w:rsidR="000A48C7" w:rsidRDefault="000A48C7" w:rsidP="00E83CC0">
      <w:pPr>
        <w:tabs>
          <w:tab w:val="left" w:pos="4032"/>
        </w:tabs>
        <w:rPr>
          <w:rFonts w:ascii="Kristen ITC" w:hAnsi="Kristen ITC"/>
          <w:b/>
          <w:sz w:val="24"/>
        </w:rPr>
      </w:pPr>
      <w:r w:rsidRPr="00E83CC0">
        <w:rPr>
          <w:rFonts w:ascii="Kristen ITC" w:hAnsi="Kristen ITC"/>
          <w:b/>
          <w:sz w:val="24"/>
          <w:u w:val="single"/>
        </w:rPr>
        <w:t>Document 1</w:t>
      </w:r>
      <w:r>
        <w:rPr>
          <w:rFonts w:ascii="Kristen ITC" w:hAnsi="Kristen ITC"/>
          <w:b/>
          <w:sz w:val="24"/>
        </w:rPr>
        <w:t> : Quand la banquise fond</w:t>
      </w:r>
    </w:p>
    <w:p w:rsidR="00EB733C" w:rsidRDefault="001434D9" w:rsidP="006E1B82">
      <w:pPr>
        <w:tabs>
          <w:tab w:val="left" w:pos="4032"/>
        </w:tabs>
        <w:jc w:val="both"/>
        <w:rPr>
          <w:rFonts w:ascii="Kristen ITC" w:hAnsi="Kristen ITC"/>
          <w:b/>
          <w:sz w:val="24"/>
        </w:rPr>
      </w:pPr>
      <w:r>
        <w:rPr>
          <w:noProof/>
        </w:rPr>
        <w:drawing>
          <wp:anchor distT="0" distB="0" distL="114300" distR="114300" simplePos="0" relativeHeight="251677696" behindDoc="0" locked="0" layoutInCell="1" allowOverlap="1">
            <wp:simplePos x="0" y="0"/>
            <wp:positionH relativeFrom="column">
              <wp:posOffset>4345305</wp:posOffset>
            </wp:positionH>
            <wp:positionV relativeFrom="paragraph">
              <wp:posOffset>42655</wp:posOffset>
            </wp:positionV>
            <wp:extent cx="2397125" cy="1343660"/>
            <wp:effectExtent l="0" t="0" r="3175" b="8890"/>
            <wp:wrapSquare wrapText="bothSides"/>
            <wp:docPr id="4" name="Image 4"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7125" cy="1343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733C">
        <w:rPr>
          <w:sz w:val="24"/>
        </w:rPr>
        <w:t>La</w:t>
      </w:r>
      <w:r w:rsidR="00EB733C">
        <w:rPr>
          <w:sz w:val="24"/>
        </w:rPr>
        <w:t xml:space="preserve"> banquise est une couche de glace à la surface des océans situés près des pôles terrestres. La profondeur de la banquise Arctique peut atteindre plusieurs mètre</w:t>
      </w:r>
      <w:r w:rsidR="006E1B82">
        <w:rPr>
          <w:sz w:val="24"/>
        </w:rPr>
        <w:t>s</w:t>
      </w:r>
      <w:r w:rsidR="00EB733C">
        <w:rPr>
          <w:sz w:val="24"/>
        </w:rPr>
        <w:t>. Ces dernières années, le réchauffement climatique accentue la fusion de la banquise Ar</w:t>
      </w:r>
      <w:r w:rsidR="006E1B82">
        <w:rPr>
          <w:sz w:val="24"/>
        </w:rPr>
        <w:t>ctique en été. Elle n’est plus totalement régénérée par solidification de l’eau en hiver. Si ce phénomène se poursuit, il aura des conséquences dramatiques, notamment pour les espèces vivant sur la banquise.</w:t>
      </w:r>
    </w:p>
    <w:p w:rsidR="000A48C7" w:rsidRDefault="001434D9" w:rsidP="00E83CC0">
      <w:pPr>
        <w:tabs>
          <w:tab w:val="left" w:pos="4032"/>
        </w:tabs>
        <w:rPr>
          <w:rFonts w:ascii="Kristen ITC" w:hAnsi="Kristen ITC"/>
          <w:b/>
          <w:sz w:val="24"/>
        </w:rPr>
      </w:pPr>
      <w:r>
        <w:rPr>
          <w:noProof/>
        </w:rPr>
        <w:drawing>
          <wp:anchor distT="0" distB="0" distL="114300" distR="114300" simplePos="0" relativeHeight="251678720" behindDoc="0" locked="0" layoutInCell="1" allowOverlap="1">
            <wp:simplePos x="0" y="0"/>
            <wp:positionH relativeFrom="column">
              <wp:posOffset>-19050</wp:posOffset>
            </wp:positionH>
            <wp:positionV relativeFrom="paragraph">
              <wp:posOffset>348615</wp:posOffset>
            </wp:positionV>
            <wp:extent cx="3829685" cy="1990725"/>
            <wp:effectExtent l="0" t="0" r="0" b="9525"/>
            <wp:wrapSquare wrapText="bothSides"/>
            <wp:docPr id="6" name="Image 6" descr="Résultat de recherche d'images pour &quot;etendue de la banquise Arctique en été&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etendue de la banquise Arctique en été&quot;"/>
                    <pic:cNvPicPr>
                      <a:picLocks noChangeAspect="1" noChangeArrowheads="1"/>
                    </pic:cNvPicPr>
                  </pic:nvPicPr>
                  <pic:blipFill rotWithShape="1">
                    <a:blip r:embed="rId14">
                      <a:extLst>
                        <a:ext uri="{28A0092B-C50C-407E-A947-70E740481C1C}">
                          <a14:useLocalDpi xmlns:a14="http://schemas.microsoft.com/office/drawing/2010/main" val="0"/>
                        </a:ext>
                      </a:extLst>
                    </a:blip>
                    <a:srcRect b="7577"/>
                    <a:stretch/>
                  </pic:blipFill>
                  <pic:spPr bwMode="auto">
                    <a:xfrm>
                      <a:off x="0" y="0"/>
                      <a:ext cx="3829685" cy="19907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A48C7" w:rsidRPr="00E83CC0">
        <w:rPr>
          <w:rFonts w:ascii="Kristen ITC" w:hAnsi="Kristen ITC"/>
          <w:b/>
          <w:sz w:val="24"/>
          <w:u w:val="single"/>
        </w:rPr>
        <w:t>Document 2</w:t>
      </w:r>
      <w:r w:rsidR="000A48C7">
        <w:rPr>
          <w:rFonts w:ascii="Kristen ITC" w:hAnsi="Kristen ITC"/>
          <w:b/>
          <w:sz w:val="24"/>
        </w:rPr>
        <w:t> : tendue de la banquise Arctique en été</w:t>
      </w:r>
    </w:p>
    <w:p w:rsidR="000A48C7" w:rsidRDefault="000A48C7" w:rsidP="00BD4C99">
      <w:pPr>
        <w:tabs>
          <w:tab w:val="left" w:pos="4032"/>
        </w:tabs>
        <w:jc w:val="center"/>
        <w:rPr>
          <w:rFonts w:ascii="Kristen ITC" w:hAnsi="Kristen ITC"/>
          <w:b/>
          <w:sz w:val="24"/>
        </w:rPr>
      </w:pPr>
    </w:p>
    <w:p w:rsidR="001434D9" w:rsidRDefault="001434D9" w:rsidP="00BD4C99">
      <w:pPr>
        <w:tabs>
          <w:tab w:val="left" w:pos="4032"/>
        </w:tabs>
        <w:jc w:val="center"/>
        <w:rPr>
          <w:rFonts w:ascii="Kristen ITC" w:hAnsi="Kristen ITC"/>
          <w:b/>
          <w:sz w:val="24"/>
        </w:rPr>
      </w:pPr>
    </w:p>
    <w:p w:rsidR="001434D9" w:rsidRDefault="001434D9" w:rsidP="00BD4C99">
      <w:pPr>
        <w:tabs>
          <w:tab w:val="left" w:pos="4032"/>
        </w:tabs>
        <w:jc w:val="center"/>
        <w:rPr>
          <w:rFonts w:ascii="Kristen ITC" w:hAnsi="Kristen ITC"/>
          <w:b/>
          <w:sz w:val="24"/>
        </w:rPr>
      </w:pPr>
    </w:p>
    <w:p w:rsidR="001434D9" w:rsidRDefault="001434D9" w:rsidP="00BD4C99">
      <w:pPr>
        <w:tabs>
          <w:tab w:val="left" w:pos="4032"/>
        </w:tabs>
        <w:jc w:val="center"/>
        <w:rPr>
          <w:rFonts w:ascii="Kristen ITC" w:hAnsi="Kristen ITC"/>
          <w:b/>
          <w:sz w:val="24"/>
        </w:rPr>
      </w:pPr>
    </w:p>
    <w:p w:rsidR="001434D9" w:rsidRDefault="001434D9" w:rsidP="00BD4C99">
      <w:pPr>
        <w:tabs>
          <w:tab w:val="left" w:pos="4032"/>
        </w:tabs>
        <w:jc w:val="center"/>
        <w:rPr>
          <w:rFonts w:ascii="Kristen ITC" w:hAnsi="Kristen ITC"/>
          <w:b/>
          <w:sz w:val="24"/>
        </w:rPr>
      </w:pPr>
    </w:p>
    <w:p w:rsidR="0097009B" w:rsidRDefault="0097009B" w:rsidP="006E333E">
      <w:pPr>
        <w:jc w:val="both"/>
        <w:rPr>
          <w:rFonts w:ascii="Kristen ITC" w:hAnsi="Kristen ITC"/>
          <w:b/>
          <w:sz w:val="2"/>
          <w:u w:val="single"/>
        </w:rPr>
      </w:pPr>
    </w:p>
    <w:p w:rsidR="00D468EE" w:rsidRPr="002B1EC3" w:rsidRDefault="00D468EE" w:rsidP="006E333E">
      <w:pPr>
        <w:jc w:val="both"/>
        <w:rPr>
          <w:rFonts w:ascii="Kristen ITC" w:hAnsi="Kristen ITC"/>
          <w:b/>
          <w:sz w:val="2"/>
          <w:u w:val="single"/>
        </w:rPr>
      </w:pPr>
      <w:bookmarkStart w:id="0" w:name="_GoBack"/>
      <w:bookmarkEnd w:id="0"/>
    </w:p>
    <w:p w:rsidR="0074475C" w:rsidRPr="00CF5EA3" w:rsidRDefault="0074475C" w:rsidP="00A1637B">
      <w:pPr>
        <w:pStyle w:val="Titre2"/>
        <w:tabs>
          <w:tab w:val="left" w:pos="3580"/>
          <w:tab w:val="center" w:pos="5233"/>
        </w:tabs>
        <w:spacing w:before="0"/>
        <w:jc w:val="center"/>
        <w:rPr>
          <w:rFonts w:ascii="Aharoni" w:hAnsi="Aharoni" w:cs="Aharoni"/>
          <w:b/>
          <w:sz w:val="24"/>
        </w:rPr>
      </w:pPr>
      <w:r w:rsidRPr="00CF5EA3">
        <w:rPr>
          <w:rFonts w:ascii="Aharoni" w:hAnsi="Aharoni" w:cs="Aharoni" w:hint="cs"/>
          <w:b/>
          <w:sz w:val="24"/>
        </w:rPr>
        <w:t>QUESTIONS</w:t>
      </w:r>
    </w:p>
    <w:p w:rsidR="006D1E41" w:rsidRDefault="006D1E41" w:rsidP="00076C52">
      <w:pPr>
        <w:rPr>
          <w:sz w:val="2"/>
        </w:rPr>
      </w:pPr>
    </w:p>
    <w:p w:rsidR="005374B4" w:rsidRDefault="00BD4C99" w:rsidP="005374B4">
      <w:pPr>
        <w:pStyle w:val="Paragraphedeliste"/>
        <w:numPr>
          <w:ilvl w:val="0"/>
          <w:numId w:val="5"/>
        </w:numPr>
        <w:tabs>
          <w:tab w:val="left" w:pos="4032"/>
        </w:tabs>
        <w:jc w:val="both"/>
        <w:rPr>
          <w:b/>
          <w:sz w:val="24"/>
        </w:rPr>
      </w:pPr>
      <w:r>
        <w:rPr>
          <w:b/>
          <w:sz w:val="24"/>
        </w:rPr>
        <w:t>Recopie les phrases suivantes et complètes les en choisissant les bonnes propositions :</w:t>
      </w:r>
    </w:p>
    <w:p w:rsidR="00BD4C99" w:rsidRPr="00BD4C99" w:rsidRDefault="00BD4C99" w:rsidP="00BD4C99">
      <w:pPr>
        <w:pStyle w:val="Paragraphedeliste"/>
        <w:tabs>
          <w:tab w:val="left" w:pos="4032"/>
        </w:tabs>
        <w:ind w:left="360"/>
        <w:jc w:val="both"/>
        <w:rPr>
          <w:b/>
          <w:i/>
          <w:sz w:val="24"/>
        </w:rPr>
      </w:pPr>
      <w:r w:rsidRPr="00BD4C99">
        <w:rPr>
          <w:b/>
          <w:i/>
          <w:sz w:val="24"/>
        </w:rPr>
        <w:t>La banquise est constituée :    d’eau   /   de sel    /   de roche   /   de terre</w:t>
      </w:r>
    </w:p>
    <w:p w:rsidR="005374B4" w:rsidRDefault="005374B4" w:rsidP="005374B4">
      <w:pPr>
        <w:tabs>
          <w:tab w:val="left" w:pos="4032"/>
        </w:tabs>
        <w:jc w:val="both"/>
        <w:rPr>
          <w:sz w:val="24"/>
        </w:rPr>
      </w:pPr>
      <w:r>
        <w:rPr>
          <w:sz w:val="24"/>
        </w:rPr>
        <w:t>………………………………………………………………………………………………………………………………………………………………………</w:t>
      </w:r>
    </w:p>
    <w:p w:rsidR="00BD4C99" w:rsidRDefault="00BD4C99" w:rsidP="00BD4C99">
      <w:pPr>
        <w:pStyle w:val="Paragraphedeliste"/>
        <w:tabs>
          <w:tab w:val="left" w:pos="4032"/>
        </w:tabs>
        <w:ind w:left="360"/>
        <w:jc w:val="both"/>
        <w:rPr>
          <w:b/>
          <w:i/>
          <w:sz w:val="24"/>
        </w:rPr>
      </w:pPr>
      <w:r w:rsidRPr="00BD4C99">
        <w:rPr>
          <w:b/>
          <w:i/>
          <w:sz w:val="24"/>
        </w:rPr>
        <w:t>La banquise est</w:t>
      </w:r>
      <w:r>
        <w:rPr>
          <w:b/>
          <w:i/>
          <w:sz w:val="24"/>
        </w:rPr>
        <w:t xml:space="preserve"> </w:t>
      </w:r>
      <w:r w:rsidRPr="00BD4C99">
        <w:rPr>
          <w:b/>
          <w:i/>
          <w:sz w:val="24"/>
        </w:rPr>
        <w:t xml:space="preserve">:    </w:t>
      </w:r>
      <w:r>
        <w:rPr>
          <w:b/>
          <w:i/>
          <w:sz w:val="24"/>
        </w:rPr>
        <w:t>toujours solide</w:t>
      </w:r>
      <w:r w:rsidRPr="00BD4C99">
        <w:rPr>
          <w:b/>
          <w:i/>
          <w:sz w:val="24"/>
        </w:rPr>
        <w:t xml:space="preserve">   /   </w:t>
      </w:r>
      <w:r>
        <w:rPr>
          <w:b/>
          <w:i/>
          <w:sz w:val="24"/>
        </w:rPr>
        <w:t>parfois liquide</w:t>
      </w:r>
      <w:r w:rsidRPr="00BD4C99">
        <w:rPr>
          <w:b/>
          <w:i/>
          <w:sz w:val="24"/>
        </w:rPr>
        <w:t xml:space="preserve">    /   </w:t>
      </w:r>
      <w:r>
        <w:rPr>
          <w:b/>
          <w:i/>
          <w:sz w:val="24"/>
        </w:rPr>
        <w:t>un mélange de solide et de liquide</w:t>
      </w:r>
    </w:p>
    <w:p w:rsidR="00BD4C99" w:rsidRDefault="00BD4C99" w:rsidP="00BD4C99">
      <w:pPr>
        <w:tabs>
          <w:tab w:val="left" w:pos="4032"/>
        </w:tabs>
        <w:jc w:val="both"/>
        <w:rPr>
          <w:sz w:val="24"/>
        </w:rPr>
      </w:pPr>
      <w:r>
        <w:rPr>
          <w:sz w:val="24"/>
        </w:rPr>
        <w:t>………………………………………………………………………………………………………………………………………………………………………</w:t>
      </w:r>
    </w:p>
    <w:p w:rsidR="00481255" w:rsidRDefault="00BD4C99" w:rsidP="00481255">
      <w:pPr>
        <w:pStyle w:val="Paragraphedeliste"/>
        <w:numPr>
          <w:ilvl w:val="0"/>
          <w:numId w:val="5"/>
        </w:numPr>
        <w:tabs>
          <w:tab w:val="left" w:pos="4032"/>
        </w:tabs>
        <w:jc w:val="both"/>
        <w:rPr>
          <w:b/>
          <w:sz w:val="24"/>
        </w:rPr>
      </w:pPr>
      <w:r>
        <w:rPr>
          <w:b/>
          <w:sz w:val="24"/>
        </w:rPr>
        <w:t>Retrouve dans le document 1 le nom du changement d’état</w:t>
      </w:r>
      <w:r w:rsidR="00481255">
        <w:rPr>
          <w:b/>
          <w:sz w:val="24"/>
        </w:rPr>
        <w:t xml:space="preserve"> physique correspondant au passage de solide à liquide.</w:t>
      </w:r>
    </w:p>
    <w:p w:rsidR="00481255" w:rsidRPr="00481255" w:rsidRDefault="00481255" w:rsidP="00481255">
      <w:pPr>
        <w:tabs>
          <w:tab w:val="left" w:pos="4032"/>
        </w:tabs>
        <w:jc w:val="both"/>
        <w:rPr>
          <w:sz w:val="24"/>
        </w:rPr>
      </w:pPr>
      <w:r w:rsidRPr="00481255">
        <w:rPr>
          <w:sz w:val="24"/>
        </w:rPr>
        <w:t>………………………………………………………………………………………………………………………………………………………………………</w:t>
      </w:r>
    </w:p>
    <w:p w:rsidR="00481255" w:rsidRPr="00481255" w:rsidRDefault="00481255" w:rsidP="00481255">
      <w:pPr>
        <w:pStyle w:val="Paragraphedeliste"/>
        <w:numPr>
          <w:ilvl w:val="0"/>
          <w:numId w:val="5"/>
        </w:numPr>
        <w:tabs>
          <w:tab w:val="left" w:pos="4032"/>
        </w:tabs>
        <w:jc w:val="both"/>
        <w:rPr>
          <w:b/>
          <w:sz w:val="24"/>
        </w:rPr>
      </w:pPr>
      <w:r>
        <w:rPr>
          <w:b/>
          <w:sz w:val="24"/>
        </w:rPr>
        <w:lastRenderedPageBreak/>
        <w:t>Retrouve aussi le nom du changement d’état correspondant au passage de liquide à solide.</w:t>
      </w:r>
    </w:p>
    <w:p w:rsidR="008B28F1" w:rsidRDefault="008B28F1" w:rsidP="008B28F1">
      <w:pPr>
        <w:tabs>
          <w:tab w:val="left" w:pos="4032"/>
        </w:tabs>
        <w:jc w:val="both"/>
        <w:rPr>
          <w:sz w:val="24"/>
        </w:rPr>
      </w:pPr>
      <w:r w:rsidRPr="008B28F1">
        <w:rPr>
          <w:sz w:val="24"/>
        </w:rPr>
        <w:t>………………………………………………………………………………………………………………………………………………………………………</w:t>
      </w:r>
    </w:p>
    <w:p w:rsidR="008B28F1" w:rsidRDefault="00481255" w:rsidP="008B28F1">
      <w:pPr>
        <w:pStyle w:val="Paragraphedeliste"/>
        <w:numPr>
          <w:ilvl w:val="0"/>
          <w:numId w:val="5"/>
        </w:numPr>
        <w:tabs>
          <w:tab w:val="left" w:pos="4032"/>
        </w:tabs>
        <w:jc w:val="both"/>
        <w:rPr>
          <w:b/>
          <w:sz w:val="24"/>
        </w:rPr>
      </w:pPr>
      <w:r>
        <w:rPr>
          <w:b/>
          <w:sz w:val="24"/>
        </w:rPr>
        <w:t>Dans l’introduction on utilise les mots « gèle » et « fonte ». Associer les bons mots aux noms des deux changements d’état trouvé aux questions 2 et 3.</w:t>
      </w:r>
    </w:p>
    <w:p w:rsidR="00F920BA" w:rsidRPr="00F920BA" w:rsidRDefault="00F920BA" w:rsidP="00F920BA">
      <w:pPr>
        <w:tabs>
          <w:tab w:val="left" w:pos="4032"/>
        </w:tabs>
        <w:jc w:val="both"/>
        <w:rPr>
          <w:sz w:val="24"/>
        </w:rPr>
      </w:pPr>
      <w:r w:rsidRPr="00F920BA">
        <w:rPr>
          <w:sz w:val="24"/>
        </w:rPr>
        <w:t>………………………………………………………………………………………………………………………………………………………………………</w:t>
      </w:r>
    </w:p>
    <w:p w:rsidR="00F920BA" w:rsidRPr="00F920BA" w:rsidRDefault="00F920BA" w:rsidP="00F920BA">
      <w:pPr>
        <w:tabs>
          <w:tab w:val="left" w:pos="4032"/>
        </w:tabs>
        <w:jc w:val="both"/>
        <w:rPr>
          <w:sz w:val="24"/>
        </w:rPr>
      </w:pPr>
      <w:r w:rsidRPr="00F920BA">
        <w:rPr>
          <w:sz w:val="24"/>
        </w:rPr>
        <w:t>………………………………………………………………………………………………………………………………………………………………………</w:t>
      </w:r>
    </w:p>
    <w:p w:rsidR="00EA3426" w:rsidRDefault="00EA3426" w:rsidP="00EA3426">
      <w:pPr>
        <w:pStyle w:val="Paragraphedeliste"/>
        <w:numPr>
          <w:ilvl w:val="0"/>
          <w:numId w:val="5"/>
        </w:numPr>
        <w:tabs>
          <w:tab w:val="left" w:pos="4032"/>
        </w:tabs>
        <w:jc w:val="both"/>
        <w:rPr>
          <w:b/>
          <w:sz w:val="24"/>
        </w:rPr>
      </w:pPr>
      <w:r>
        <w:rPr>
          <w:b/>
          <w:sz w:val="24"/>
        </w:rPr>
        <w:t>Explique ce que montre le document 2.</w:t>
      </w:r>
    </w:p>
    <w:p w:rsidR="00EA3426" w:rsidRPr="00F920BA" w:rsidRDefault="00EA3426" w:rsidP="00EA3426">
      <w:pPr>
        <w:tabs>
          <w:tab w:val="left" w:pos="4032"/>
        </w:tabs>
        <w:jc w:val="both"/>
        <w:rPr>
          <w:sz w:val="24"/>
        </w:rPr>
      </w:pPr>
      <w:r w:rsidRPr="00F920BA">
        <w:rPr>
          <w:sz w:val="24"/>
        </w:rPr>
        <w:t>………………………………………………………………………………………………………………………………………………………………………</w:t>
      </w:r>
    </w:p>
    <w:p w:rsidR="008B28F1" w:rsidRDefault="00EA3426" w:rsidP="00EA3426">
      <w:pPr>
        <w:tabs>
          <w:tab w:val="left" w:pos="4032"/>
        </w:tabs>
        <w:jc w:val="both"/>
        <w:rPr>
          <w:b/>
          <w:sz w:val="24"/>
        </w:rPr>
      </w:pPr>
      <w:r w:rsidRPr="00F920BA">
        <w:rPr>
          <w:sz w:val="24"/>
        </w:rPr>
        <w:t>………………………………………………………………………………………………………………………………………………………………………</w:t>
      </w:r>
    </w:p>
    <w:p w:rsidR="00EA3426" w:rsidRDefault="00EA3426" w:rsidP="00EA3426">
      <w:pPr>
        <w:tabs>
          <w:tab w:val="left" w:pos="4032"/>
        </w:tabs>
        <w:jc w:val="both"/>
        <w:rPr>
          <w:b/>
          <w:sz w:val="24"/>
        </w:rPr>
      </w:pPr>
    </w:p>
    <w:p w:rsidR="00EA3426" w:rsidRPr="00CF5EA3" w:rsidRDefault="00EA3426" w:rsidP="00EA3426">
      <w:pPr>
        <w:pStyle w:val="Titre2"/>
        <w:tabs>
          <w:tab w:val="left" w:pos="3580"/>
          <w:tab w:val="center" w:pos="5233"/>
        </w:tabs>
        <w:spacing w:before="0"/>
        <w:jc w:val="center"/>
        <w:rPr>
          <w:rFonts w:ascii="Aharoni" w:hAnsi="Aharoni" w:cs="Aharoni"/>
          <w:b/>
          <w:sz w:val="24"/>
        </w:rPr>
      </w:pPr>
      <w:r>
        <w:rPr>
          <w:rFonts w:ascii="Aharoni" w:hAnsi="Aharoni" w:cs="Aharoni"/>
          <w:b/>
          <w:sz w:val="24"/>
        </w:rPr>
        <w:t>Pour aller plus loin : Les températures de changement d’état</w:t>
      </w:r>
    </w:p>
    <w:p w:rsidR="00EA3426" w:rsidRPr="00EA3426" w:rsidRDefault="00EA3426" w:rsidP="00EA3426">
      <w:pPr>
        <w:tabs>
          <w:tab w:val="left" w:pos="4032"/>
        </w:tabs>
        <w:jc w:val="both"/>
        <w:rPr>
          <w:b/>
          <w:sz w:val="24"/>
        </w:rPr>
      </w:pPr>
    </w:p>
    <w:p w:rsidR="00EA3426" w:rsidRDefault="00EA3426" w:rsidP="00EA3426">
      <w:pPr>
        <w:pStyle w:val="Paragraphedeliste"/>
        <w:numPr>
          <w:ilvl w:val="0"/>
          <w:numId w:val="5"/>
        </w:numPr>
        <w:tabs>
          <w:tab w:val="left" w:pos="4032"/>
        </w:tabs>
        <w:jc w:val="both"/>
        <w:rPr>
          <w:b/>
          <w:sz w:val="24"/>
        </w:rPr>
      </w:pPr>
      <w:r>
        <w:rPr>
          <w:b/>
          <w:sz w:val="24"/>
        </w:rPr>
        <w:t>Proposer une expérience permettant de trouver à quelle température l’eau passe de l’état solide à liquide.</w:t>
      </w:r>
    </w:p>
    <w:p w:rsidR="00EA3426" w:rsidRPr="00F920BA" w:rsidRDefault="00EA3426" w:rsidP="00EA3426">
      <w:pPr>
        <w:tabs>
          <w:tab w:val="left" w:pos="4032"/>
        </w:tabs>
        <w:jc w:val="both"/>
        <w:rPr>
          <w:sz w:val="24"/>
        </w:rPr>
      </w:pPr>
      <w:r w:rsidRPr="00F920BA">
        <w:rPr>
          <w:sz w:val="24"/>
        </w:rPr>
        <w:t>………………………………………………………………………………………………………………………………………………………………………</w:t>
      </w:r>
    </w:p>
    <w:p w:rsidR="00EA3426" w:rsidRDefault="00EA3426" w:rsidP="00EA3426">
      <w:pPr>
        <w:tabs>
          <w:tab w:val="left" w:pos="4032"/>
        </w:tabs>
        <w:jc w:val="both"/>
        <w:rPr>
          <w:b/>
          <w:sz w:val="24"/>
        </w:rPr>
      </w:pPr>
      <w:r w:rsidRPr="00F920BA">
        <w:rPr>
          <w:sz w:val="24"/>
        </w:rPr>
        <w:t>………………………………………………………………………………………………………………………………………………………………………</w:t>
      </w:r>
    </w:p>
    <w:p w:rsidR="00EA3426" w:rsidRPr="00F920BA" w:rsidRDefault="00EA3426" w:rsidP="00EA3426">
      <w:pPr>
        <w:tabs>
          <w:tab w:val="left" w:pos="4032"/>
        </w:tabs>
        <w:jc w:val="both"/>
        <w:rPr>
          <w:sz w:val="24"/>
        </w:rPr>
      </w:pPr>
      <w:r w:rsidRPr="00F920BA">
        <w:rPr>
          <w:sz w:val="24"/>
        </w:rPr>
        <w:t>………………………………………………………………………………………………………………………………………………………………………</w:t>
      </w:r>
    </w:p>
    <w:p w:rsidR="008B28F1" w:rsidRDefault="00EA3426" w:rsidP="00EA3426">
      <w:pPr>
        <w:pStyle w:val="Paragraphedeliste"/>
        <w:numPr>
          <w:ilvl w:val="0"/>
          <w:numId w:val="5"/>
        </w:numPr>
        <w:tabs>
          <w:tab w:val="left" w:pos="4032"/>
        </w:tabs>
        <w:jc w:val="both"/>
        <w:rPr>
          <w:b/>
          <w:sz w:val="24"/>
        </w:rPr>
      </w:pPr>
      <w:r>
        <w:rPr>
          <w:b/>
          <w:sz w:val="24"/>
        </w:rPr>
        <w:t>Faire un dessin de l’expérience</w:t>
      </w:r>
      <w:r w:rsidR="008B28F1">
        <w:rPr>
          <w:b/>
          <w:sz w:val="24"/>
        </w:rPr>
        <w:t>.</w:t>
      </w:r>
    </w:p>
    <w:p w:rsidR="00E57FD0" w:rsidRDefault="00E57FD0" w:rsidP="00E57FD0">
      <w:pPr>
        <w:tabs>
          <w:tab w:val="left" w:pos="4032"/>
        </w:tabs>
        <w:jc w:val="both"/>
        <w:rPr>
          <w:sz w:val="24"/>
        </w:rPr>
      </w:pPr>
      <w:r>
        <w:rPr>
          <w:b/>
          <w:noProof/>
          <w:sz w:val="24"/>
        </w:rPr>
        <mc:AlternateContent>
          <mc:Choice Requires="wps">
            <w:drawing>
              <wp:anchor distT="0" distB="0" distL="114300" distR="114300" simplePos="0" relativeHeight="251673600" behindDoc="0" locked="0" layoutInCell="1" allowOverlap="1" wp14:anchorId="37787C45" wp14:editId="24442C46">
                <wp:simplePos x="0" y="0"/>
                <wp:positionH relativeFrom="column">
                  <wp:posOffset>27305</wp:posOffset>
                </wp:positionH>
                <wp:positionV relativeFrom="paragraph">
                  <wp:posOffset>11430</wp:posOffset>
                </wp:positionV>
                <wp:extent cx="6729730" cy="2003425"/>
                <wp:effectExtent l="0" t="0" r="13970" b="15875"/>
                <wp:wrapNone/>
                <wp:docPr id="7" name="Rectangle 7"/>
                <wp:cNvGraphicFramePr/>
                <a:graphic xmlns:a="http://schemas.openxmlformats.org/drawingml/2006/main">
                  <a:graphicData uri="http://schemas.microsoft.com/office/word/2010/wordprocessingShape">
                    <wps:wsp>
                      <wps:cNvSpPr/>
                      <wps:spPr>
                        <a:xfrm>
                          <a:off x="0" y="0"/>
                          <a:ext cx="6729730" cy="20034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E063E6" id="Rectangle 7" o:spid="_x0000_s1026" style="position:absolute;margin-left:2.15pt;margin-top:.9pt;width:529.9pt;height:157.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" filled="f" strokecolor="#77230c [1604]" strokeweight="1pt"/>
            </w:pict>
          </mc:Fallback>
        </mc:AlternateContent>
      </w:r>
    </w:p>
    <w:p w:rsidR="00E57FD0" w:rsidRPr="008B28F1" w:rsidRDefault="00E57FD0" w:rsidP="00E57FD0">
      <w:pPr>
        <w:tabs>
          <w:tab w:val="left" w:pos="4032"/>
        </w:tabs>
        <w:jc w:val="both"/>
        <w:rPr>
          <w:sz w:val="24"/>
        </w:rPr>
      </w:pPr>
    </w:p>
    <w:p w:rsidR="00E57FD0" w:rsidRDefault="00E57FD0" w:rsidP="00E57FD0">
      <w:pPr>
        <w:tabs>
          <w:tab w:val="left" w:pos="4032"/>
        </w:tabs>
        <w:jc w:val="both"/>
        <w:rPr>
          <w:b/>
          <w:sz w:val="24"/>
        </w:rPr>
      </w:pPr>
    </w:p>
    <w:p w:rsidR="00E57FD0" w:rsidRDefault="00E57FD0" w:rsidP="00E57FD0">
      <w:pPr>
        <w:tabs>
          <w:tab w:val="left" w:pos="4032"/>
        </w:tabs>
        <w:jc w:val="both"/>
        <w:rPr>
          <w:b/>
          <w:sz w:val="24"/>
        </w:rPr>
      </w:pPr>
    </w:p>
    <w:p w:rsidR="00E57FD0" w:rsidRDefault="00E57FD0" w:rsidP="00E57FD0">
      <w:pPr>
        <w:tabs>
          <w:tab w:val="left" w:pos="4032"/>
        </w:tabs>
        <w:jc w:val="both"/>
        <w:rPr>
          <w:b/>
          <w:sz w:val="24"/>
        </w:rPr>
      </w:pPr>
    </w:p>
    <w:p w:rsidR="00E57FD0" w:rsidRDefault="00E57FD0" w:rsidP="00E57FD0">
      <w:pPr>
        <w:tabs>
          <w:tab w:val="left" w:pos="4032"/>
        </w:tabs>
        <w:jc w:val="both"/>
        <w:rPr>
          <w:b/>
          <w:sz w:val="24"/>
        </w:rPr>
      </w:pPr>
    </w:p>
    <w:p w:rsidR="00E57FD0" w:rsidRDefault="00E57FD0" w:rsidP="00E57FD0">
      <w:pPr>
        <w:tabs>
          <w:tab w:val="left" w:pos="4032"/>
        </w:tabs>
        <w:jc w:val="both"/>
        <w:rPr>
          <w:b/>
          <w:sz w:val="24"/>
        </w:rPr>
      </w:pPr>
    </w:p>
    <w:p w:rsidR="00E57FD0" w:rsidRDefault="00EA3426" w:rsidP="00EA3426">
      <w:pPr>
        <w:pStyle w:val="Paragraphedeliste"/>
        <w:numPr>
          <w:ilvl w:val="0"/>
          <w:numId w:val="5"/>
        </w:numPr>
        <w:tabs>
          <w:tab w:val="left" w:pos="4032"/>
        </w:tabs>
        <w:jc w:val="both"/>
        <w:rPr>
          <w:b/>
          <w:sz w:val="24"/>
        </w:rPr>
      </w:pPr>
      <w:r>
        <w:rPr>
          <w:b/>
          <w:sz w:val="24"/>
        </w:rPr>
        <w:t>Noter votre observation.</w:t>
      </w:r>
    </w:p>
    <w:p w:rsidR="00E57FD0" w:rsidRDefault="00E57FD0" w:rsidP="00E57FD0">
      <w:pPr>
        <w:tabs>
          <w:tab w:val="left" w:pos="4032"/>
        </w:tabs>
        <w:jc w:val="both"/>
        <w:rPr>
          <w:sz w:val="24"/>
        </w:rPr>
      </w:pPr>
      <w:r w:rsidRPr="008B28F1">
        <w:rPr>
          <w:sz w:val="24"/>
        </w:rPr>
        <w:t>………………………………………………………………………………………………………………………………………………………………………</w:t>
      </w:r>
    </w:p>
    <w:p w:rsidR="00E57FD0" w:rsidRDefault="00E57FD0" w:rsidP="001753FA">
      <w:pPr>
        <w:tabs>
          <w:tab w:val="left" w:pos="4032"/>
        </w:tabs>
        <w:jc w:val="both"/>
        <w:rPr>
          <w:sz w:val="24"/>
        </w:rPr>
      </w:pPr>
      <w:r w:rsidRPr="00075FD1">
        <w:rPr>
          <w:sz w:val="24"/>
        </w:rPr>
        <w:t>………………………………………………………………………………………………………………………………………………………………………</w:t>
      </w:r>
    </w:p>
    <w:sectPr w:rsidR="00E57FD0" w:rsidSect="00F94D8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F02" w:rsidRDefault="00681F02" w:rsidP="00EA3426">
      <w:pPr>
        <w:spacing w:before="0" w:after="0" w:line="240" w:lineRule="auto"/>
      </w:pPr>
      <w:r>
        <w:separator/>
      </w:r>
    </w:p>
  </w:endnote>
  <w:endnote w:type="continuationSeparator" w:id="0">
    <w:p w:rsidR="00681F02" w:rsidRDefault="00681F02" w:rsidP="00EA34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Aharoni">
    <w:altName w:val="Aharoni"/>
    <w:panose1 w:val="02010803020104030203"/>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F02" w:rsidRDefault="00681F02" w:rsidP="00EA3426">
      <w:pPr>
        <w:spacing w:before="0" w:after="0" w:line="240" w:lineRule="auto"/>
      </w:pPr>
      <w:r>
        <w:separator/>
      </w:r>
    </w:p>
  </w:footnote>
  <w:footnote w:type="continuationSeparator" w:id="0">
    <w:p w:rsidR="00681F02" w:rsidRDefault="00681F02" w:rsidP="00EA342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468pt;height:468pt" o:bullet="t">
        <v:imagedata r:id="rId1" o:title="Croix"/>
      </v:shape>
    </w:pict>
  </w:numPicBullet>
  <w:abstractNum w:abstractNumId="0" w15:restartNumberingAfterBreak="0">
    <w:nsid w:val="0C223198"/>
    <w:multiLevelType w:val="hybridMultilevel"/>
    <w:tmpl w:val="9FD0552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2CF90989"/>
    <w:multiLevelType w:val="hybridMultilevel"/>
    <w:tmpl w:val="A15818EA"/>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31B23B44"/>
    <w:multiLevelType w:val="hybridMultilevel"/>
    <w:tmpl w:val="117E7C4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3EA04C1A"/>
    <w:multiLevelType w:val="hybridMultilevel"/>
    <w:tmpl w:val="A198DD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6671453"/>
    <w:multiLevelType w:val="hybridMultilevel"/>
    <w:tmpl w:val="F2DEE292"/>
    <w:lvl w:ilvl="0" w:tplc="F1888C5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6620867"/>
    <w:multiLevelType w:val="hybridMultilevel"/>
    <w:tmpl w:val="A15818EA"/>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746B0E70"/>
    <w:multiLevelType w:val="hybridMultilevel"/>
    <w:tmpl w:val="93C443E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6AC7236"/>
    <w:multiLevelType w:val="hybridMultilevel"/>
    <w:tmpl w:val="7994B390"/>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7A590418"/>
    <w:multiLevelType w:val="hybridMultilevel"/>
    <w:tmpl w:val="A15818EA"/>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7"/>
  </w:num>
  <w:num w:numId="2">
    <w:abstractNumId w:val="0"/>
  </w:num>
  <w:num w:numId="3">
    <w:abstractNumId w:val="4"/>
  </w:num>
  <w:num w:numId="4">
    <w:abstractNumId w:val="3"/>
  </w:num>
  <w:num w:numId="5">
    <w:abstractNumId w:val="2"/>
  </w:num>
  <w:num w:numId="6">
    <w:abstractNumId w:val="8"/>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4C3"/>
    <w:rsid w:val="00003AD5"/>
    <w:rsid w:val="000078DF"/>
    <w:rsid w:val="000143B2"/>
    <w:rsid w:val="0001716B"/>
    <w:rsid w:val="00063412"/>
    <w:rsid w:val="00075FD1"/>
    <w:rsid w:val="00076C52"/>
    <w:rsid w:val="000953DF"/>
    <w:rsid w:val="00095A5C"/>
    <w:rsid w:val="000A0104"/>
    <w:rsid w:val="000A1740"/>
    <w:rsid w:val="000A1E47"/>
    <w:rsid w:val="000A44B9"/>
    <w:rsid w:val="000A48C7"/>
    <w:rsid w:val="000A6BF8"/>
    <w:rsid w:val="000B1074"/>
    <w:rsid w:val="000E196C"/>
    <w:rsid w:val="000E6AF3"/>
    <w:rsid w:val="000E6D5B"/>
    <w:rsid w:val="000E71C3"/>
    <w:rsid w:val="000F29CE"/>
    <w:rsid w:val="000F4C3F"/>
    <w:rsid w:val="001005A5"/>
    <w:rsid w:val="001079DC"/>
    <w:rsid w:val="00112659"/>
    <w:rsid w:val="001212FD"/>
    <w:rsid w:val="001338A1"/>
    <w:rsid w:val="00133F21"/>
    <w:rsid w:val="001434D9"/>
    <w:rsid w:val="001552E4"/>
    <w:rsid w:val="00155472"/>
    <w:rsid w:val="00170753"/>
    <w:rsid w:val="001753FA"/>
    <w:rsid w:val="0019333A"/>
    <w:rsid w:val="001A1F7C"/>
    <w:rsid w:val="001A3077"/>
    <w:rsid w:val="001C0F87"/>
    <w:rsid w:val="001C6E6E"/>
    <w:rsid w:val="001D4030"/>
    <w:rsid w:val="001E0CB8"/>
    <w:rsid w:val="001F04CA"/>
    <w:rsid w:val="002014C7"/>
    <w:rsid w:val="00204FCA"/>
    <w:rsid w:val="00223DC0"/>
    <w:rsid w:val="00227257"/>
    <w:rsid w:val="002409D3"/>
    <w:rsid w:val="00241F37"/>
    <w:rsid w:val="00254DC5"/>
    <w:rsid w:val="00284739"/>
    <w:rsid w:val="002917D6"/>
    <w:rsid w:val="00292955"/>
    <w:rsid w:val="002A1CD6"/>
    <w:rsid w:val="002A7656"/>
    <w:rsid w:val="002B1EC3"/>
    <w:rsid w:val="002B5774"/>
    <w:rsid w:val="002B72FE"/>
    <w:rsid w:val="002C0626"/>
    <w:rsid w:val="002C0A5B"/>
    <w:rsid w:val="002D68C7"/>
    <w:rsid w:val="002E265A"/>
    <w:rsid w:val="002F6037"/>
    <w:rsid w:val="00307157"/>
    <w:rsid w:val="00307257"/>
    <w:rsid w:val="00335D03"/>
    <w:rsid w:val="003426E9"/>
    <w:rsid w:val="0034596C"/>
    <w:rsid w:val="00353BD5"/>
    <w:rsid w:val="00355893"/>
    <w:rsid w:val="003766E7"/>
    <w:rsid w:val="003A4E1C"/>
    <w:rsid w:val="003B4ADF"/>
    <w:rsid w:val="003C6F90"/>
    <w:rsid w:val="003F46F9"/>
    <w:rsid w:val="00417BDB"/>
    <w:rsid w:val="00427323"/>
    <w:rsid w:val="00430301"/>
    <w:rsid w:val="00477439"/>
    <w:rsid w:val="00481255"/>
    <w:rsid w:val="004843F1"/>
    <w:rsid w:val="004875D5"/>
    <w:rsid w:val="0049681E"/>
    <w:rsid w:val="004B162D"/>
    <w:rsid w:val="004C1191"/>
    <w:rsid w:val="00503194"/>
    <w:rsid w:val="005042E7"/>
    <w:rsid w:val="00507275"/>
    <w:rsid w:val="00515585"/>
    <w:rsid w:val="0051728D"/>
    <w:rsid w:val="0052087A"/>
    <w:rsid w:val="005374B4"/>
    <w:rsid w:val="00542E1A"/>
    <w:rsid w:val="00551D16"/>
    <w:rsid w:val="005564C3"/>
    <w:rsid w:val="0057238E"/>
    <w:rsid w:val="005742B1"/>
    <w:rsid w:val="00584A70"/>
    <w:rsid w:val="005A4EC0"/>
    <w:rsid w:val="005B2126"/>
    <w:rsid w:val="005D1587"/>
    <w:rsid w:val="005E0658"/>
    <w:rsid w:val="005E437F"/>
    <w:rsid w:val="005E644F"/>
    <w:rsid w:val="005F4B98"/>
    <w:rsid w:val="005F53A9"/>
    <w:rsid w:val="00620F0E"/>
    <w:rsid w:val="00631FC4"/>
    <w:rsid w:val="006363BA"/>
    <w:rsid w:val="006408F3"/>
    <w:rsid w:val="006423A9"/>
    <w:rsid w:val="00645A2C"/>
    <w:rsid w:val="00655ED2"/>
    <w:rsid w:val="0066068E"/>
    <w:rsid w:val="006726F7"/>
    <w:rsid w:val="00681F02"/>
    <w:rsid w:val="0068436A"/>
    <w:rsid w:val="006B6669"/>
    <w:rsid w:val="006D16A5"/>
    <w:rsid w:val="006D1E41"/>
    <w:rsid w:val="006E1B82"/>
    <w:rsid w:val="006E333E"/>
    <w:rsid w:val="006E6436"/>
    <w:rsid w:val="006F6EAA"/>
    <w:rsid w:val="00704F68"/>
    <w:rsid w:val="00711FA0"/>
    <w:rsid w:val="007313A3"/>
    <w:rsid w:val="0074475C"/>
    <w:rsid w:val="007639B4"/>
    <w:rsid w:val="007806CA"/>
    <w:rsid w:val="00780CBA"/>
    <w:rsid w:val="00782022"/>
    <w:rsid w:val="00787103"/>
    <w:rsid w:val="007B142A"/>
    <w:rsid w:val="007B70D9"/>
    <w:rsid w:val="007C2019"/>
    <w:rsid w:val="007C6F82"/>
    <w:rsid w:val="007F3879"/>
    <w:rsid w:val="007F61C0"/>
    <w:rsid w:val="007F66BC"/>
    <w:rsid w:val="0082453E"/>
    <w:rsid w:val="00831E0E"/>
    <w:rsid w:val="0083385C"/>
    <w:rsid w:val="008344DB"/>
    <w:rsid w:val="008358F4"/>
    <w:rsid w:val="00885520"/>
    <w:rsid w:val="008A2C36"/>
    <w:rsid w:val="008B28F1"/>
    <w:rsid w:val="008C373F"/>
    <w:rsid w:val="008D3B4E"/>
    <w:rsid w:val="008F036F"/>
    <w:rsid w:val="008F66FA"/>
    <w:rsid w:val="0090424E"/>
    <w:rsid w:val="009069B1"/>
    <w:rsid w:val="0091028E"/>
    <w:rsid w:val="00913CC9"/>
    <w:rsid w:val="0091527A"/>
    <w:rsid w:val="00915DBE"/>
    <w:rsid w:val="00925F2A"/>
    <w:rsid w:val="00927801"/>
    <w:rsid w:val="009318B7"/>
    <w:rsid w:val="00951F8E"/>
    <w:rsid w:val="0097009B"/>
    <w:rsid w:val="0097651E"/>
    <w:rsid w:val="0099640B"/>
    <w:rsid w:val="009A4052"/>
    <w:rsid w:val="009B7D92"/>
    <w:rsid w:val="009C180F"/>
    <w:rsid w:val="009D0C9C"/>
    <w:rsid w:val="00A1097A"/>
    <w:rsid w:val="00A124E4"/>
    <w:rsid w:val="00A1461E"/>
    <w:rsid w:val="00A1637B"/>
    <w:rsid w:val="00A70AA6"/>
    <w:rsid w:val="00A9270B"/>
    <w:rsid w:val="00AA789C"/>
    <w:rsid w:val="00AB1140"/>
    <w:rsid w:val="00AB5FBA"/>
    <w:rsid w:val="00AC0AF9"/>
    <w:rsid w:val="00AC6D4D"/>
    <w:rsid w:val="00AD30B6"/>
    <w:rsid w:val="00AE5D3A"/>
    <w:rsid w:val="00AF2D13"/>
    <w:rsid w:val="00AF6F99"/>
    <w:rsid w:val="00B07D74"/>
    <w:rsid w:val="00B10DD0"/>
    <w:rsid w:val="00B11A13"/>
    <w:rsid w:val="00B44B1C"/>
    <w:rsid w:val="00B5343D"/>
    <w:rsid w:val="00B60D39"/>
    <w:rsid w:val="00B76452"/>
    <w:rsid w:val="00B83E2C"/>
    <w:rsid w:val="00BA6F6F"/>
    <w:rsid w:val="00BB1233"/>
    <w:rsid w:val="00BB4B1C"/>
    <w:rsid w:val="00BB6F4E"/>
    <w:rsid w:val="00BD184B"/>
    <w:rsid w:val="00BD4C99"/>
    <w:rsid w:val="00BD7E88"/>
    <w:rsid w:val="00BF00EB"/>
    <w:rsid w:val="00BF18ED"/>
    <w:rsid w:val="00BF3C17"/>
    <w:rsid w:val="00C02617"/>
    <w:rsid w:val="00C1481F"/>
    <w:rsid w:val="00C30F6B"/>
    <w:rsid w:val="00C401C5"/>
    <w:rsid w:val="00C456A0"/>
    <w:rsid w:val="00C61A2A"/>
    <w:rsid w:val="00C80BCB"/>
    <w:rsid w:val="00CA2168"/>
    <w:rsid w:val="00CD5A6D"/>
    <w:rsid w:val="00CD737B"/>
    <w:rsid w:val="00CE5782"/>
    <w:rsid w:val="00CF2764"/>
    <w:rsid w:val="00CF5EA3"/>
    <w:rsid w:val="00D0731A"/>
    <w:rsid w:val="00D10483"/>
    <w:rsid w:val="00D11C7F"/>
    <w:rsid w:val="00D13528"/>
    <w:rsid w:val="00D27A32"/>
    <w:rsid w:val="00D3681C"/>
    <w:rsid w:val="00D468EE"/>
    <w:rsid w:val="00D62CFB"/>
    <w:rsid w:val="00D861B8"/>
    <w:rsid w:val="00D94F26"/>
    <w:rsid w:val="00DD1B95"/>
    <w:rsid w:val="00DE132C"/>
    <w:rsid w:val="00E10976"/>
    <w:rsid w:val="00E10F95"/>
    <w:rsid w:val="00E256C9"/>
    <w:rsid w:val="00E25A24"/>
    <w:rsid w:val="00E27EB9"/>
    <w:rsid w:val="00E30F5F"/>
    <w:rsid w:val="00E336A9"/>
    <w:rsid w:val="00E54E13"/>
    <w:rsid w:val="00E57E58"/>
    <w:rsid w:val="00E57FD0"/>
    <w:rsid w:val="00E82FEA"/>
    <w:rsid w:val="00E83515"/>
    <w:rsid w:val="00E83CC0"/>
    <w:rsid w:val="00E87C30"/>
    <w:rsid w:val="00E91F8D"/>
    <w:rsid w:val="00EA037E"/>
    <w:rsid w:val="00EA1B79"/>
    <w:rsid w:val="00EA3426"/>
    <w:rsid w:val="00EB32F9"/>
    <w:rsid w:val="00EB733C"/>
    <w:rsid w:val="00EC7B5B"/>
    <w:rsid w:val="00EC7E5A"/>
    <w:rsid w:val="00ED0DC4"/>
    <w:rsid w:val="00ED2F76"/>
    <w:rsid w:val="00EE38A2"/>
    <w:rsid w:val="00F37DC5"/>
    <w:rsid w:val="00F50F2A"/>
    <w:rsid w:val="00F52620"/>
    <w:rsid w:val="00F61AE2"/>
    <w:rsid w:val="00F6300C"/>
    <w:rsid w:val="00F904B8"/>
    <w:rsid w:val="00F91688"/>
    <w:rsid w:val="00F920BA"/>
    <w:rsid w:val="00F94D8E"/>
    <w:rsid w:val="00F95B91"/>
    <w:rsid w:val="00F95C1C"/>
    <w:rsid w:val="00FA0ECF"/>
    <w:rsid w:val="00FB2B8A"/>
    <w:rsid w:val="00FB78EF"/>
    <w:rsid w:val="00FC367C"/>
    <w:rsid w:val="00FD4DD0"/>
    <w:rsid w:val="00FD7E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83780"/>
  <w15:chartTrackingRefBased/>
  <w15:docId w15:val="{B2E2F211-2CDC-43AE-8664-85F3D06D4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D8E"/>
  </w:style>
  <w:style w:type="paragraph" w:styleId="Titre1">
    <w:name w:val="heading 1"/>
    <w:basedOn w:val="Normal"/>
    <w:next w:val="Normal"/>
    <w:link w:val="Titre1Car"/>
    <w:uiPriority w:val="9"/>
    <w:qFormat/>
    <w:rsid w:val="00F94D8E"/>
    <w:pPr>
      <w:pBdr>
        <w:top w:val="single" w:sz="24" w:space="0" w:color="E84C22" w:themeColor="accent1"/>
        <w:left w:val="single" w:sz="24" w:space="0" w:color="E84C22" w:themeColor="accent1"/>
        <w:bottom w:val="single" w:sz="24" w:space="0" w:color="E84C22" w:themeColor="accent1"/>
        <w:right w:val="single" w:sz="24" w:space="0" w:color="E84C22" w:themeColor="accent1"/>
      </w:pBdr>
      <w:shd w:val="clear" w:color="auto" w:fill="E84C22"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F94D8E"/>
    <w:pPr>
      <w:pBdr>
        <w:top w:val="single" w:sz="24" w:space="0" w:color="FADAD2" w:themeColor="accent1" w:themeTint="33"/>
        <w:left w:val="single" w:sz="24" w:space="0" w:color="FADAD2" w:themeColor="accent1" w:themeTint="33"/>
        <w:bottom w:val="single" w:sz="24" w:space="0" w:color="FADAD2" w:themeColor="accent1" w:themeTint="33"/>
        <w:right w:val="single" w:sz="24" w:space="0" w:color="FADAD2" w:themeColor="accent1" w:themeTint="33"/>
      </w:pBdr>
      <w:shd w:val="clear" w:color="auto" w:fill="FADAD2"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F94D8E"/>
    <w:pPr>
      <w:pBdr>
        <w:top w:val="single" w:sz="6" w:space="2" w:color="E84C22" w:themeColor="accent1"/>
      </w:pBdr>
      <w:spacing w:before="300" w:after="0"/>
      <w:outlineLvl w:val="2"/>
    </w:pPr>
    <w:rPr>
      <w:caps/>
      <w:color w:val="77230C" w:themeColor="accent1" w:themeShade="7F"/>
      <w:spacing w:val="15"/>
    </w:rPr>
  </w:style>
  <w:style w:type="paragraph" w:styleId="Titre4">
    <w:name w:val="heading 4"/>
    <w:basedOn w:val="Normal"/>
    <w:next w:val="Normal"/>
    <w:link w:val="Titre4Car"/>
    <w:uiPriority w:val="9"/>
    <w:semiHidden/>
    <w:unhideWhenUsed/>
    <w:qFormat/>
    <w:rsid w:val="00F94D8E"/>
    <w:pPr>
      <w:pBdr>
        <w:top w:val="dotted" w:sz="6" w:space="2" w:color="E84C22" w:themeColor="accent1"/>
      </w:pBdr>
      <w:spacing w:before="200" w:after="0"/>
      <w:outlineLvl w:val="3"/>
    </w:pPr>
    <w:rPr>
      <w:caps/>
      <w:color w:val="B43412" w:themeColor="accent1" w:themeShade="BF"/>
      <w:spacing w:val="10"/>
    </w:rPr>
  </w:style>
  <w:style w:type="paragraph" w:styleId="Titre5">
    <w:name w:val="heading 5"/>
    <w:basedOn w:val="Normal"/>
    <w:next w:val="Normal"/>
    <w:link w:val="Titre5Car"/>
    <w:uiPriority w:val="9"/>
    <w:semiHidden/>
    <w:unhideWhenUsed/>
    <w:qFormat/>
    <w:rsid w:val="00F94D8E"/>
    <w:pPr>
      <w:pBdr>
        <w:bottom w:val="single" w:sz="6" w:space="1" w:color="E84C22" w:themeColor="accent1"/>
      </w:pBdr>
      <w:spacing w:before="200" w:after="0"/>
      <w:outlineLvl w:val="4"/>
    </w:pPr>
    <w:rPr>
      <w:caps/>
      <w:color w:val="B43412" w:themeColor="accent1" w:themeShade="BF"/>
      <w:spacing w:val="10"/>
    </w:rPr>
  </w:style>
  <w:style w:type="paragraph" w:styleId="Titre6">
    <w:name w:val="heading 6"/>
    <w:basedOn w:val="Normal"/>
    <w:next w:val="Normal"/>
    <w:link w:val="Titre6Car"/>
    <w:uiPriority w:val="9"/>
    <w:semiHidden/>
    <w:unhideWhenUsed/>
    <w:qFormat/>
    <w:rsid w:val="00F94D8E"/>
    <w:pPr>
      <w:pBdr>
        <w:bottom w:val="dotted" w:sz="6" w:space="1" w:color="E84C22" w:themeColor="accent1"/>
      </w:pBdr>
      <w:spacing w:before="200" w:after="0"/>
      <w:outlineLvl w:val="5"/>
    </w:pPr>
    <w:rPr>
      <w:caps/>
      <w:color w:val="B43412" w:themeColor="accent1" w:themeShade="BF"/>
      <w:spacing w:val="10"/>
    </w:rPr>
  </w:style>
  <w:style w:type="paragraph" w:styleId="Titre7">
    <w:name w:val="heading 7"/>
    <w:basedOn w:val="Normal"/>
    <w:next w:val="Normal"/>
    <w:link w:val="Titre7Car"/>
    <w:uiPriority w:val="9"/>
    <w:semiHidden/>
    <w:unhideWhenUsed/>
    <w:qFormat/>
    <w:rsid w:val="00F94D8E"/>
    <w:pPr>
      <w:spacing w:before="200" w:after="0"/>
      <w:outlineLvl w:val="6"/>
    </w:pPr>
    <w:rPr>
      <w:caps/>
      <w:color w:val="B43412" w:themeColor="accent1" w:themeShade="BF"/>
      <w:spacing w:val="10"/>
    </w:rPr>
  </w:style>
  <w:style w:type="paragraph" w:styleId="Titre8">
    <w:name w:val="heading 8"/>
    <w:basedOn w:val="Normal"/>
    <w:next w:val="Normal"/>
    <w:link w:val="Titre8Car"/>
    <w:uiPriority w:val="9"/>
    <w:semiHidden/>
    <w:unhideWhenUsed/>
    <w:qFormat/>
    <w:rsid w:val="00F94D8E"/>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F94D8E"/>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4D8E"/>
    <w:rPr>
      <w:caps/>
      <w:color w:val="FFFFFF" w:themeColor="background1"/>
      <w:spacing w:val="15"/>
      <w:sz w:val="22"/>
      <w:szCs w:val="22"/>
      <w:shd w:val="clear" w:color="auto" w:fill="E84C22" w:themeFill="accent1"/>
    </w:rPr>
  </w:style>
  <w:style w:type="character" w:customStyle="1" w:styleId="Titre2Car">
    <w:name w:val="Titre 2 Car"/>
    <w:basedOn w:val="Policepardfaut"/>
    <w:link w:val="Titre2"/>
    <w:uiPriority w:val="9"/>
    <w:rsid w:val="00F94D8E"/>
    <w:rPr>
      <w:caps/>
      <w:spacing w:val="15"/>
      <w:shd w:val="clear" w:color="auto" w:fill="FADAD2" w:themeFill="accent1" w:themeFillTint="33"/>
    </w:rPr>
  </w:style>
  <w:style w:type="character" w:customStyle="1" w:styleId="Titre3Car">
    <w:name w:val="Titre 3 Car"/>
    <w:basedOn w:val="Policepardfaut"/>
    <w:link w:val="Titre3"/>
    <w:uiPriority w:val="9"/>
    <w:semiHidden/>
    <w:rsid w:val="00F94D8E"/>
    <w:rPr>
      <w:caps/>
      <w:color w:val="77230C" w:themeColor="accent1" w:themeShade="7F"/>
      <w:spacing w:val="15"/>
    </w:rPr>
  </w:style>
  <w:style w:type="character" w:customStyle="1" w:styleId="Titre4Car">
    <w:name w:val="Titre 4 Car"/>
    <w:basedOn w:val="Policepardfaut"/>
    <w:link w:val="Titre4"/>
    <w:uiPriority w:val="9"/>
    <w:semiHidden/>
    <w:rsid w:val="00F94D8E"/>
    <w:rPr>
      <w:caps/>
      <w:color w:val="B43412" w:themeColor="accent1" w:themeShade="BF"/>
      <w:spacing w:val="10"/>
    </w:rPr>
  </w:style>
  <w:style w:type="character" w:customStyle="1" w:styleId="Titre5Car">
    <w:name w:val="Titre 5 Car"/>
    <w:basedOn w:val="Policepardfaut"/>
    <w:link w:val="Titre5"/>
    <w:uiPriority w:val="9"/>
    <w:semiHidden/>
    <w:rsid w:val="00F94D8E"/>
    <w:rPr>
      <w:caps/>
      <w:color w:val="B43412" w:themeColor="accent1" w:themeShade="BF"/>
      <w:spacing w:val="10"/>
    </w:rPr>
  </w:style>
  <w:style w:type="character" w:customStyle="1" w:styleId="Titre6Car">
    <w:name w:val="Titre 6 Car"/>
    <w:basedOn w:val="Policepardfaut"/>
    <w:link w:val="Titre6"/>
    <w:uiPriority w:val="9"/>
    <w:semiHidden/>
    <w:rsid w:val="00F94D8E"/>
    <w:rPr>
      <w:caps/>
      <w:color w:val="B43412" w:themeColor="accent1" w:themeShade="BF"/>
      <w:spacing w:val="10"/>
    </w:rPr>
  </w:style>
  <w:style w:type="character" w:customStyle="1" w:styleId="Titre7Car">
    <w:name w:val="Titre 7 Car"/>
    <w:basedOn w:val="Policepardfaut"/>
    <w:link w:val="Titre7"/>
    <w:uiPriority w:val="9"/>
    <w:semiHidden/>
    <w:rsid w:val="00F94D8E"/>
    <w:rPr>
      <w:caps/>
      <w:color w:val="B43412" w:themeColor="accent1" w:themeShade="BF"/>
      <w:spacing w:val="10"/>
    </w:rPr>
  </w:style>
  <w:style w:type="character" w:customStyle="1" w:styleId="Titre8Car">
    <w:name w:val="Titre 8 Car"/>
    <w:basedOn w:val="Policepardfaut"/>
    <w:link w:val="Titre8"/>
    <w:uiPriority w:val="9"/>
    <w:semiHidden/>
    <w:rsid w:val="00F94D8E"/>
    <w:rPr>
      <w:caps/>
      <w:spacing w:val="10"/>
      <w:sz w:val="18"/>
      <w:szCs w:val="18"/>
    </w:rPr>
  </w:style>
  <w:style w:type="character" w:customStyle="1" w:styleId="Titre9Car">
    <w:name w:val="Titre 9 Car"/>
    <w:basedOn w:val="Policepardfaut"/>
    <w:link w:val="Titre9"/>
    <w:uiPriority w:val="9"/>
    <w:semiHidden/>
    <w:rsid w:val="00F94D8E"/>
    <w:rPr>
      <w:i/>
      <w:iCs/>
      <w:caps/>
      <w:spacing w:val="10"/>
      <w:sz w:val="18"/>
      <w:szCs w:val="18"/>
    </w:rPr>
  </w:style>
  <w:style w:type="paragraph" w:styleId="Lgende">
    <w:name w:val="caption"/>
    <w:basedOn w:val="Normal"/>
    <w:next w:val="Normal"/>
    <w:uiPriority w:val="35"/>
    <w:semiHidden/>
    <w:unhideWhenUsed/>
    <w:qFormat/>
    <w:rsid w:val="00F94D8E"/>
    <w:rPr>
      <w:b/>
      <w:bCs/>
      <w:color w:val="B43412" w:themeColor="accent1" w:themeShade="BF"/>
      <w:sz w:val="16"/>
      <w:szCs w:val="16"/>
    </w:rPr>
  </w:style>
  <w:style w:type="paragraph" w:styleId="Titre">
    <w:name w:val="Title"/>
    <w:basedOn w:val="Normal"/>
    <w:next w:val="Normal"/>
    <w:link w:val="TitreCar"/>
    <w:uiPriority w:val="10"/>
    <w:qFormat/>
    <w:rsid w:val="00F94D8E"/>
    <w:pPr>
      <w:spacing w:before="0" w:after="0"/>
    </w:pPr>
    <w:rPr>
      <w:rFonts w:asciiTheme="majorHAnsi" w:eastAsiaTheme="majorEastAsia" w:hAnsiTheme="majorHAnsi" w:cstheme="majorBidi"/>
      <w:caps/>
      <w:color w:val="E84C22" w:themeColor="accent1"/>
      <w:spacing w:val="10"/>
      <w:sz w:val="52"/>
      <w:szCs w:val="52"/>
    </w:rPr>
  </w:style>
  <w:style w:type="character" w:customStyle="1" w:styleId="TitreCar">
    <w:name w:val="Titre Car"/>
    <w:basedOn w:val="Policepardfaut"/>
    <w:link w:val="Titre"/>
    <w:uiPriority w:val="10"/>
    <w:rsid w:val="00F94D8E"/>
    <w:rPr>
      <w:rFonts w:asciiTheme="majorHAnsi" w:eastAsiaTheme="majorEastAsia" w:hAnsiTheme="majorHAnsi" w:cstheme="majorBidi"/>
      <w:caps/>
      <w:color w:val="E84C22" w:themeColor="accent1"/>
      <w:spacing w:val="10"/>
      <w:sz w:val="52"/>
      <w:szCs w:val="52"/>
    </w:rPr>
  </w:style>
  <w:style w:type="paragraph" w:styleId="Sous-titre">
    <w:name w:val="Subtitle"/>
    <w:basedOn w:val="Normal"/>
    <w:next w:val="Normal"/>
    <w:link w:val="Sous-titreCar"/>
    <w:uiPriority w:val="11"/>
    <w:qFormat/>
    <w:rsid w:val="00F94D8E"/>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F94D8E"/>
    <w:rPr>
      <w:caps/>
      <w:color w:val="595959" w:themeColor="text1" w:themeTint="A6"/>
      <w:spacing w:val="10"/>
      <w:sz w:val="21"/>
      <w:szCs w:val="21"/>
    </w:rPr>
  </w:style>
  <w:style w:type="character" w:styleId="lev">
    <w:name w:val="Strong"/>
    <w:uiPriority w:val="22"/>
    <w:qFormat/>
    <w:rsid w:val="00F94D8E"/>
    <w:rPr>
      <w:b/>
      <w:bCs/>
    </w:rPr>
  </w:style>
  <w:style w:type="character" w:styleId="Accentuation">
    <w:name w:val="Emphasis"/>
    <w:uiPriority w:val="20"/>
    <w:qFormat/>
    <w:rsid w:val="00F94D8E"/>
    <w:rPr>
      <w:caps/>
      <w:color w:val="77230C" w:themeColor="accent1" w:themeShade="7F"/>
      <w:spacing w:val="5"/>
    </w:rPr>
  </w:style>
  <w:style w:type="paragraph" w:styleId="Sansinterligne">
    <w:name w:val="No Spacing"/>
    <w:uiPriority w:val="1"/>
    <w:qFormat/>
    <w:rsid w:val="00F94D8E"/>
    <w:pPr>
      <w:spacing w:after="0" w:line="240" w:lineRule="auto"/>
    </w:pPr>
  </w:style>
  <w:style w:type="paragraph" w:styleId="Citation">
    <w:name w:val="Quote"/>
    <w:basedOn w:val="Normal"/>
    <w:next w:val="Normal"/>
    <w:link w:val="CitationCar"/>
    <w:uiPriority w:val="29"/>
    <w:qFormat/>
    <w:rsid w:val="00F94D8E"/>
    <w:rPr>
      <w:i/>
      <w:iCs/>
      <w:sz w:val="24"/>
      <w:szCs w:val="24"/>
    </w:rPr>
  </w:style>
  <w:style w:type="character" w:customStyle="1" w:styleId="CitationCar">
    <w:name w:val="Citation Car"/>
    <w:basedOn w:val="Policepardfaut"/>
    <w:link w:val="Citation"/>
    <w:uiPriority w:val="29"/>
    <w:rsid w:val="00F94D8E"/>
    <w:rPr>
      <w:i/>
      <w:iCs/>
      <w:sz w:val="24"/>
      <w:szCs w:val="24"/>
    </w:rPr>
  </w:style>
  <w:style w:type="paragraph" w:styleId="Citationintense">
    <w:name w:val="Intense Quote"/>
    <w:basedOn w:val="Normal"/>
    <w:next w:val="Normal"/>
    <w:link w:val="CitationintenseCar"/>
    <w:uiPriority w:val="30"/>
    <w:qFormat/>
    <w:rsid w:val="00F94D8E"/>
    <w:pPr>
      <w:spacing w:before="240" w:after="240" w:line="240" w:lineRule="auto"/>
      <w:ind w:left="1080" w:right="1080"/>
      <w:jc w:val="center"/>
    </w:pPr>
    <w:rPr>
      <w:color w:val="E84C22" w:themeColor="accent1"/>
      <w:sz w:val="24"/>
      <w:szCs w:val="24"/>
    </w:rPr>
  </w:style>
  <w:style w:type="character" w:customStyle="1" w:styleId="CitationintenseCar">
    <w:name w:val="Citation intense Car"/>
    <w:basedOn w:val="Policepardfaut"/>
    <w:link w:val="Citationintense"/>
    <w:uiPriority w:val="30"/>
    <w:rsid w:val="00F94D8E"/>
    <w:rPr>
      <w:color w:val="E84C22" w:themeColor="accent1"/>
      <w:sz w:val="24"/>
      <w:szCs w:val="24"/>
    </w:rPr>
  </w:style>
  <w:style w:type="character" w:styleId="Accentuationlgre">
    <w:name w:val="Subtle Emphasis"/>
    <w:uiPriority w:val="19"/>
    <w:qFormat/>
    <w:rsid w:val="00F94D8E"/>
    <w:rPr>
      <w:i/>
      <w:iCs/>
      <w:color w:val="77230C" w:themeColor="accent1" w:themeShade="7F"/>
    </w:rPr>
  </w:style>
  <w:style w:type="character" w:styleId="Accentuationintense">
    <w:name w:val="Intense Emphasis"/>
    <w:uiPriority w:val="21"/>
    <w:qFormat/>
    <w:rsid w:val="00F94D8E"/>
    <w:rPr>
      <w:b/>
      <w:bCs/>
      <w:caps/>
      <w:color w:val="77230C" w:themeColor="accent1" w:themeShade="7F"/>
      <w:spacing w:val="10"/>
    </w:rPr>
  </w:style>
  <w:style w:type="character" w:styleId="Rfrencelgre">
    <w:name w:val="Subtle Reference"/>
    <w:uiPriority w:val="31"/>
    <w:qFormat/>
    <w:rsid w:val="00F94D8E"/>
    <w:rPr>
      <w:b/>
      <w:bCs/>
      <w:color w:val="E84C22" w:themeColor="accent1"/>
    </w:rPr>
  </w:style>
  <w:style w:type="character" w:styleId="Rfrenceintense">
    <w:name w:val="Intense Reference"/>
    <w:uiPriority w:val="32"/>
    <w:qFormat/>
    <w:rsid w:val="00F94D8E"/>
    <w:rPr>
      <w:b/>
      <w:bCs/>
      <w:i/>
      <w:iCs/>
      <w:caps/>
      <w:color w:val="E84C22" w:themeColor="accent1"/>
    </w:rPr>
  </w:style>
  <w:style w:type="character" w:styleId="Titredulivre">
    <w:name w:val="Book Title"/>
    <w:uiPriority w:val="33"/>
    <w:qFormat/>
    <w:rsid w:val="00F94D8E"/>
    <w:rPr>
      <w:b/>
      <w:bCs/>
      <w:i/>
      <w:iCs/>
      <w:spacing w:val="0"/>
    </w:rPr>
  </w:style>
  <w:style w:type="paragraph" w:styleId="En-ttedetabledesmatires">
    <w:name w:val="TOC Heading"/>
    <w:basedOn w:val="Titre1"/>
    <w:next w:val="Normal"/>
    <w:uiPriority w:val="39"/>
    <w:semiHidden/>
    <w:unhideWhenUsed/>
    <w:qFormat/>
    <w:rsid w:val="00F94D8E"/>
    <w:pPr>
      <w:outlineLvl w:val="9"/>
    </w:pPr>
  </w:style>
  <w:style w:type="table" w:styleId="Grilledutableau">
    <w:name w:val="Table Grid"/>
    <w:basedOn w:val="TableauNormal"/>
    <w:uiPriority w:val="39"/>
    <w:rsid w:val="00284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4475C"/>
    <w:pPr>
      <w:ind w:left="720"/>
      <w:contextualSpacing/>
    </w:pPr>
  </w:style>
  <w:style w:type="paragraph" w:customStyle="1" w:styleId="zeta">
    <w:name w:val="zeta"/>
    <w:basedOn w:val="Normal"/>
    <w:rsid w:val="00F50F2A"/>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nk-wrapper">
    <w:name w:val="link-wrapper"/>
    <w:basedOn w:val="Policepardfaut"/>
    <w:rsid w:val="00F50F2A"/>
  </w:style>
  <w:style w:type="character" w:styleId="Lienhypertexte">
    <w:name w:val="Hyperlink"/>
    <w:basedOn w:val="Policepardfaut"/>
    <w:uiPriority w:val="99"/>
    <w:unhideWhenUsed/>
    <w:rsid w:val="002C0626"/>
    <w:rPr>
      <w:color w:val="CC9900" w:themeColor="hyperlink"/>
      <w:u w:val="single"/>
    </w:rPr>
  </w:style>
  <w:style w:type="character" w:styleId="Mentionnonrsolue">
    <w:name w:val="Unresolved Mention"/>
    <w:basedOn w:val="Policepardfaut"/>
    <w:uiPriority w:val="99"/>
    <w:semiHidden/>
    <w:unhideWhenUsed/>
    <w:rsid w:val="002C0626"/>
    <w:rPr>
      <w:color w:val="605E5C"/>
      <w:shd w:val="clear" w:color="auto" w:fill="E1DFDD"/>
    </w:rPr>
  </w:style>
  <w:style w:type="paragraph" w:styleId="NormalWeb">
    <w:name w:val="Normal (Web)"/>
    <w:basedOn w:val="Normal"/>
    <w:uiPriority w:val="99"/>
    <w:semiHidden/>
    <w:unhideWhenUsed/>
    <w:rsid w:val="00915DBE"/>
    <w:pPr>
      <w:spacing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782022"/>
    <w:rPr>
      <w:color w:val="808080"/>
    </w:rPr>
  </w:style>
  <w:style w:type="paragraph" w:styleId="En-tte">
    <w:name w:val="header"/>
    <w:basedOn w:val="Normal"/>
    <w:link w:val="En-tteCar"/>
    <w:uiPriority w:val="99"/>
    <w:unhideWhenUsed/>
    <w:rsid w:val="00EA3426"/>
    <w:pPr>
      <w:tabs>
        <w:tab w:val="center" w:pos="4536"/>
        <w:tab w:val="right" w:pos="9072"/>
      </w:tabs>
      <w:spacing w:before="0" w:after="0" w:line="240" w:lineRule="auto"/>
    </w:pPr>
  </w:style>
  <w:style w:type="character" w:customStyle="1" w:styleId="En-tteCar">
    <w:name w:val="En-tête Car"/>
    <w:basedOn w:val="Policepardfaut"/>
    <w:link w:val="En-tte"/>
    <w:uiPriority w:val="99"/>
    <w:rsid w:val="00EA3426"/>
  </w:style>
  <w:style w:type="paragraph" w:styleId="Pieddepage">
    <w:name w:val="footer"/>
    <w:basedOn w:val="Normal"/>
    <w:link w:val="PieddepageCar"/>
    <w:uiPriority w:val="99"/>
    <w:unhideWhenUsed/>
    <w:rsid w:val="00EA3426"/>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EA3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603379">
      <w:bodyDiv w:val="1"/>
      <w:marLeft w:val="0"/>
      <w:marRight w:val="0"/>
      <w:marTop w:val="0"/>
      <w:marBottom w:val="0"/>
      <w:divBdr>
        <w:top w:val="none" w:sz="0" w:space="0" w:color="auto"/>
        <w:left w:val="none" w:sz="0" w:space="0" w:color="auto"/>
        <w:bottom w:val="none" w:sz="0" w:space="0" w:color="auto"/>
        <w:right w:val="none" w:sz="0" w:space="0" w:color="auto"/>
      </w:divBdr>
    </w:div>
    <w:div w:id="885486309">
      <w:bodyDiv w:val="1"/>
      <w:marLeft w:val="0"/>
      <w:marRight w:val="0"/>
      <w:marTop w:val="0"/>
      <w:marBottom w:val="0"/>
      <w:divBdr>
        <w:top w:val="none" w:sz="0" w:space="0" w:color="auto"/>
        <w:left w:val="none" w:sz="0" w:space="0" w:color="auto"/>
        <w:bottom w:val="none" w:sz="0" w:space="0" w:color="auto"/>
        <w:right w:val="none" w:sz="0" w:space="0" w:color="auto"/>
      </w:divBdr>
    </w:div>
    <w:div w:id="1435906027">
      <w:bodyDiv w:val="1"/>
      <w:marLeft w:val="0"/>
      <w:marRight w:val="0"/>
      <w:marTop w:val="0"/>
      <w:marBottom w:val="0"/>
      <w:divBdr>
        <w:top w:val="none" w:sz="0" w:space="0" w:color="auto"/>
        <w:left w:val="none" w:sz="0" w:space="0" w:color="auto"/>
        <w:bottom w:val="none" w:sz="0" w:space="0" w:color="auto"/>
        <w:right w:val="none" w:sz="0" w:space="0" w:color="auto"/>
      </w:divBdr>
      <w:divsChild>
        <w:div w:id="1245532078">
          <w:marLeft w:val="0"/>
          <w:marRight w:val="0"/>
          <w:marTop w:val="0"/>
          <w:marBottom w:val="0"/>
          <w:divBdr>
            <w:top w:val="none" w:sz="0" w:space="0" w:color="auto"/>
            <w:left w:val="none" w:sz="0" w:space="0" w:color="auto"/>
            <w:bottom w:val="none" w:sz="0" w:space="0" w:color="auto"/>
            <w:right w:val="none" w:sz="0" w:space="0" w:color="auto"/>
          </w:divBdr>
        </w:div>
        <w:div w:id="2001081346">
          <w:marLeft w:val="0"/>
          <w:marRight w:val="0"/>
          <w:marTop w:val="0"/>
          <w:marBottom w:val="0"/>
          <w:divBdr>
            <w:top w:val="none" w:sz="0" w:space="0" w:color="auto"/>
            <w:left w:val="none" w:sz="0" w:space="0" w:color="auto"/>
            <w:bottom w:val="none" w:sz="0" w:space="0" w:color="auto"/>
            <w:right w:val="none" w:sz="0" w:space="0" w:color="auto"/>
          </w:divBdr>
        </w:div>
        <w:div w:id="638649525">
          <w:marLeft w:val="0"/>
          <w:marRight w:val="0"/>
          <w:marTop w:val="0"/>
          <w:marBottom w:val="0"/>
          <w:divBdr>
            <w:top w:val="none" w:sz="0" w:space="0" w:color="auto"/>
            <w:left w:val="none" w:sz="0" w:space="0" w:color="auto"/>
            <w:bottom w:val="none" w:sz="0" w:space="0" w:color="auto"/>
            <w:right w:val="none" w:sz="0" w:space="0" w:color="auto"/>
          </w:divBdr>
        </w:div>
        <w:div w:id="187761641">
          <w:marLeft w:val="0"/>
          <w:marRight w:val="0"/>
          <w:marTop w:val="0"/>
          <w:marBottom w:val="0"/>
          <w:divBdr>
            <w:top w:val="none" w:sz="0" w:space="0" w:color="auto"/>
            <w:left w:val="none" w:sz="0" w:space="0" w:color="auto"/>
            <w:bottom w:val="none" w:sz="0" w:space="0" w:color="auto"/>
            <w:right w:val="none" w:sz="0" w:space="0" w:color="auto"/>
          </w:divBdr>
        </w:div>
        <w:div w:id="2113821443">
          <w:marLeft w:val="0"/>
          <w:marRight w:val="0"/>
          <w:marTop w:val="0"/>
          <w:marBottom w:val="0"/>
          <w:divBdr>
            <w:top w:val="none" w:sz="0" w:space="0" w:color="auto"/>
            <w:left w:val="none" w:sz="0" w:space="0" w:color="auto"/>
            <w:bottom w:val="none" w:sz="0" w:space="0" w:color="auto"/>
            <w:right w:val="none" w:sz="0" w:space="0" w:color="auto"/>
          </w:divBdr>
        </w:div>
        <w:div w:id="492572345">
          <w:marLeft w:val="0"/>
          <w:marRight w:val="0"/>
          <w:marTop w:val="0"/>
          <w:marBottom w:val="0"/>
          <w:divBdr>
            <w:top w:val="none" w:sz="0" w:space="0" w:color="auto"/>
            <w:left w:val="none" w:sz="0" w:space="0" w:color="auto"/>
            <w:bottom w:val="none" w:sz="0" w:space="0" w:color="auto"/>
            <w:right w:val="none" w:sz="0" w:space="0" w:color="auto"/>
          </w:divBdr>
        </w:div>
      </w:divsChild>
    </w:div>
    <w:div w:id="1901011515">
      <w:bodyDiv w:val="1"/>
      <w:marLeft w:val="0"/>
      <w:marRight w:val="0"/>
      <w:marTop w:val="0"/>
      <w:marBottom w:val="0"/>
      <w:divBdr>
        <w:top w:val="none" w:sz="0" w:space="0" w:color="auto"/>
        <w:left w:val="none" w:sz="0" w:space="0" w:color="auto"/>
        <w:bottom w:val="none" w:sz="0" w:space="0" w:color="auto"/>
        <w:right w:val="none" w:sz="0" w:space="0" w:color="auto"/>
      </w:divBdr>
      <w:divsChild>
        <w:div w:id="325282179">
          <w:marLeft w:val="0"/>
          <w:marRight w:val="0"/>
          <w:marTop w:val="0"/>
          <w:marBottom w:val="0"/>
          <w:divBdr>
            <w:top w:val="none" w:sz="0" w:space="0" w:color="auto"/>
            <w:left w:val="none" w:sz="0" w:space="0" w:color="auto"/>
            <w:bottom w:val="none" w:sz="0" w:space="0" w:color="auto"/>
            <w:right w:val="none" w:sz="0" w:space="0" w:color="auto"/>
          </w:divBdr>
        </w:div>
      </w:divsChild>
    </w:div>
    <w:div w:id="203799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sv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sv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Rouge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1829</TotalTime>
  <Pages>2</Pages>
  <Words>428</Words>
  <Characters>2357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BOUFENECHE Hilory</dc:creator>
  <cp:keywords/>
  <dc:description/>
  <cp:lastModifiedBy>BOUFENECHE Hilory</cp:lastModifiedBy>
  <cp:revision>245</cp:revision>
  <dcterms:created xsi:type="dcterms:W3CDTF">2017-12-14T00:03:00Z</dcterms:created>
  <dcterms:modified xsi:type="dcterms:W3CDTF">2019-03-05T07:28:00Z</dcterms:modified>
</cp:coreProperties>
</file>