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CD" w:rsidRDefault="00A17DCD" w:rsidP="00A17DCD">
      <w:pPr>
        <w:numPr>
          <w:ilvl w:val="0"/>
          <w:numId w:val="1"/>
        </w:numPr>
        <w:tabs>
          <w:tab w:val="left" w:pos="1060"/>
        </w:tabs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LE PROJET D’ETABLISSEMENT 2017-2019</w:t>
      </w:r>
    </w:p>
    <w:p w:rsidR="00A17DCD" w:rsidRDefault="00A17DCD" w:rsidP="00A17DCD">
      <w:pPr>
        <w:tabs>
          <w:tab w:val="left" w:pos="1060"/>
        </w:tabs>
        <w:rPr>
          <w:b/>
          <w:bCs/>
          <w:sz w:val="28"/>
          <w:szCs w:val="28"/>
          <w:u w:val="single"/>
        </w:rPr>
      </w:pPr>
    </w:p>
    <w:p w:rsidR="00A17DCD" w:rsidRDefault="00A17DCD" w:rsidP="00A17DCD">
      <w:pPr>
        <w:tabs>
          <w:tab w:val="left" w:pos="1060"/>
        </w:tabs>
        <w:rPr>
          <w:b/>
          <w:bCs/>
          <w:u w:val="single"/>
        </w:rPr>
      </w:pPr>
    </w:p>
    <w:p w:rsidR="00A17DCD" w:rsidRDefault="00A17DCD" w:rsidP="00A17DCD">
      <w:pPr>
        <w:tabs>
          <w:tab w:val="left" w:pos="1060"/>
        </w:tabs>
        <w:rPr>
          <w:b/>
          <w:bCs/>
          <w:u w:val="single"/>
        </w:rPr>
      </w:pPr>
      <w:r>
        <w:rPr>
          <w:b/>
          <w:bCs/>
          <w:u w:val="single"/>
        </w:rPr>
        <w:t>AXE 1 : DEVELOPPER LA COMMUNICATION</w:t>
      </w:r>
    </w:p>
    <w:p w:rsidR="00A17DCD" w:rsidRDefault="00A17DCD" w:rsidP="00A17DCD">
      <w:pPr>
        <w:tabs>
          <w:tab w:val="left" w:pos="1060"/>
        </w:tabs>
        <w:rPr>
          <w:bCs/>
          <w:u w:val="single"/>
        </w:rPr>
      </w:pPr>
      <w:r>
        <w:rPr>
          <w:bCs/>
        </w:rPr>
        <w:t xml:space="preserve">          </w:t>
      </w:r>
      <w:r>
        <w:rPr>
          <w:bCs/>
          <w:u w:val="single"/>
        </w:rPr>
        <w:t xml:space="preserve"> Objectifs Opérationnels :</w:t>
      </w:r>
    </w:p>
    <w:p w:rsidR="00A17DCD" w:rsidRDefault="00A17DCD" w:rsidP="00A17DCD">
      <w:pPr>
        <w:tabs>
          <w:tab w:val="left" w:pos="1060"/>
        </w:tabs>
        <w:rPr>
          <w:bCs/>
          <w:u w:val="single"/>
        </w:rPr>
      </w:pPr>
    </w:p>
    <w:p w:rsidR="00A17DCD" w:rsidRDefault="00A17DCD" w:rsidP="00A17DCD">
      <w:pPr>
        <w:numPr>
          <w:ilvl w:val="0"/>
          <w:numId w:val="2"/>
        </w:numPr>
        <w:tabs>
          <w:tab w:val="left" w:pos="1060"/>
        </w:tabs>
        <w:rPr>
          <w:bCs/>
        </w:rPr>
      </w:pPr>
      <w:r>
        <w:rPr>
          <w:bCs/>
        </w:rPr>
        <w:t>Optimiser la communication interne entre les personnels</w:t>
      </w:r>
    </w:p>
    <w:p w:rsidR="00A17DCD" w:rsidRDefault="00A17DCD" w:rsidP="00A17DCD">
      <w:pPr>
        <w:numPr>
          <w:ilvl w:val="0"/>
          <w:numId w:val="2"/>
        </w:numPr>
        <w:tabs>
          <w:tab w:val="left" w:pos="1060"/>
        </w:tabs>
        <w:rPr>
          <w:bCs/>
        </w:rPr>
      </w:pPr>
      <w:r>
        <w:rPr>
          <w:bCs/>
        </w:rPr>
        <w:t>Donner la parole aux élèves</w:t>
      </w:r>
    </w:p>
    <w:p w:rsidR="00A17DCD" w:rsidRDefault="00A17DCD" w:rsidP="00A17DCD">
      <w:pPr>
        <w:numPr>
          <w:ilvl w:val="0"/>
          <w:numId w:val="2"/>
        </w:numPr>
        <w:tabs>
          <w:tab w:val="left" w:pos="1060"/>
        </w:tabs>
        <w:rPr>
          <w:bCs/>
        </w:rPr>
      </w:pPr>
      <w:r>
        <w:rPr>
          <w:bCs/>
        </w:rPr>
        <w:t>Développer la communication avec l'environnement de l'élève</w:t>
      </w:r>
    </w:p>
    <w:p w:rsidR="00A17DCD" w:rsidRDefault="00A17DCD" w:rsidP="00A17DCD">
      <w:pPr>
        <w:numPr>
          <w:ilvl w:val="0"/>
          <w:numId w:val="2"/>
        </w:numPr>
        <w:tabs>
          <w:tab w:val="left" w:pos="1060"/>
        </w:tabs>
        <w:rPr>
          <w:bCs/>
        </w:rPr>
      </w:pPr>
      <w:r>
        <w:rPr>
          <w:bCs/>
        </w:rPr>
        <w:t>Echanger davantage avec les différents partenaires</w:t>
      </w:r>
    </w:p>
    <w:p w:rsidR="00A17DCD" w:rsidRDefault="00A17DCD" w:rsidP="00A17DCD">
      <w:pPr>
        <w:numPr>
          <w:ilvl w:val="0"/>
          <w:numId w:val="2"/>
        </w:numPr>
        <w:tabs>
          <w:tab w:val="left" w:pos="1060"/>
        </w:tabs>
        <w:rPr>
          <w:bCs/>
        </w:rPr>
      </w:pPr>
      <w:r>
        <w:rPr>
          <w:bCs/>
        </w:rPr>
        <w:t>Utiliser des supports de communication adaptés pour la promotion des activités du collège</w:t>
      </w:r>
    </w:p>
    <w:p w:rsidR="00A17DCD" w:rsidRDefault="00A17DCD" w:rsidP="00A17DCD">
      <w:pPr>
        <w:tabs>
          <w:tab w:val="left" w:pos="1060"/>
        </w:tabs>
        <w:rPr>
          <w:bCs/>
        </w:rPr>
      </w:pPr>
    </w:p>
    <w:p w:rsidR="00A17DCD" w:rsidRDefault="00A17DCD" w:rsidP="00A17DCD">
      <w:pPr>
        <w:tabs>
          <w:tab w:val="left" w:pos="1060"/>
        </w:tabs>
        <w:rPr>
          <w:b/>
          <w:bCs/>
          <w:u w:val="single"/>
        </w:rPr>
      </w:pPr>
    </w:p>
    <w:p w:rsidR="00A17DCD" w:rsidRDefault="00A17DCD" w:rsidP="00A17DCD">
      <w:pPr>
        <w:tabs>
          <w:tab w:val="left" w:pos="1060"/>
        </w:tabs>
        <w:rPr>
          <w:b/>
          <w:bCs/>
          <w:u w:val="single"/>
        </w:rPr>
      </w:pPr>
      <w:r>
        <w:rPr>
          <w:b/>
          <w:bCs/>
          <w:u w:val="single"/>
        </w:rPr>
        <w:t>AXE 2 :  OPTIMISER L'ORIENTATION AU SERVICE DE TOUS</w:t>
      </w:r>
    </w:p>
    <w:p w:rsidR="00A17DCD" w:rsidRDefault="00A17DCD" w:rsidP="00A17DCD">
      <w:pPr>
        <w:tabs>
          <w:tab w:val="left" w:pos="1060"/>
        </w:tabs>
        <w:rPr>
          <w:bCs/>
          <w:u w:val="single"/>
        </w:rPr>
      </w:pPr>
      <w:r>
        <w:rPr>
          <w:bCs/>
          <w:sz w:val="28"/>
          <w:szCs w:val="28"/>
        </w:rPr>
        <w:t xml:space="preserve">         </w:t>
      </w:r>
      <w:r>
        <w:rPr>
          <w:bCs/>
          <w:u w:val="single"/>
        </w:rPr>
        <w:t>Objectifs Opérationnels :</w:t>
      </w:r>
    </w:p>
    <w:p w:rsidR="00A17DCD" w:rsidRDefault="00A17DCD" w:rsidP="00A17DCD">
      <w:pPr>
        <w:tabs>
          <w:tab w:val="left" w:pos="1060"/>
        </w:tabs>
        <w:rPr>
          <w:bCs/>
          <w:u w:val="single"/>
        </w:rPr>
      </w:pPr>
    </w:p>
    <w:p w:rsidR="00A17DCD" w:rsidRDefault="00A17DCD" w:rsidP="00A17DCD">
      <w:pPr>
        <w:numPr>
          <w:ilvl w:val="0"/>
          <w:numId w:val="3"/>
        </w:numPr>
        <w:tabs>
          <w:tab w:val="left" w:pos="1060"/>
        </w:tabs>
        <w:rPr>
          <w:bCs/>
        </w:rPr>
      </w:pPr>
      <w:r>
        <w:rPr>
          <w:bCs/>
        </w:rPr>
        <w:t>Renforcer la Politique documentaire liée à l'orientation</w:t>
      </w:r>
    </w:p>
    <w:p w:rsidR="00A17DCD" w:rsidRDefault="00A17DCD" w:rsidP="00A17DCD">
      <w:pPr>
        <w:numPr>
          <w:ilvl w:val="0"/>
          <w:numId w:val="3"/>
        </w:numPr>
        <w:tabs>
          <w:tab w:val="left" w:pos="1060"/>
        </w:tabs>
        <w:rPr>
          <w:bCs/>
        </w:rPr>
      </w:pPr>
      <w:r>
        <w:rPr>
          <w:bCs/>
        </w:rPr>
        <w:t>Améliorer l'orientation des élèves</w:t>
      </w:r>
    </w:p>
    <w:p w:rsidR="00A17DCD" w:rsidRDefault="00A17DCD" w:rsidP="00A17DCD">
      <w:pPr>
        <w:numPr>
          <w:ilvl w:val="0"/>
          <w:numId w:val="3"/>
        </w:numPr>
        <w:tabs>
          <w:tab w:val="left" w:pos="1060"/>
        </w:tabs>
        <w:rPr>
          <w:bCs/>
        </w:rPr>
      </w:pPr>
      <w:r>
        <w:rPr>
          <w:bCs/>
        </w:rPr>
        <w:t>Découverte des métiers</w:t>
      </w:r>
    </w:p>
    <w:p w:rsidR="00A17DCD" w:rsidRDefault="00A17DCD" w:rsidP="00A17DCD">
      <w:pPr>
        <w:numPr>
          <w:ilvl w:val="0"/>
          <w:numId w:val="3"/>
        </w:numPr>
        <w:tabs>
          <w:tab w:val="left" w:pos="1060"/>
        </w:tabs>
        <w:rPr>
          <w:bCs/>
        </w:rPr>
      </w:pPr>
      <w:r>
        <w:rPr>
          <w:bCs/>
        </w:rPr>
        <w:t>Découverte des métiers et formations</w:t>
      </w:r>
    </w:p>
    <w:p w:rsidR="00A17DCD" w:rsidRDefault="00A17DCD" w:rsidP="00A17DCD">
      <w:pPr>
        <w:numPr>
          <w:ilvl w:val="0"/>
          <w:numId w:val="3"/>
        </w:numPr>
        <w:tabs>
          <w:tab w:val="left" w:pos="1060"/>
        </w:tabs>
        <w:rPr>
          <w:bCs/>
        </w:rPr>
      </w:pPr>
      <w:r>
        <w:rPr>
          <w:bCs/>
        </w:rPr>
        <w:t>Améliorer l'information auprès des familles sur les différentes options et orientations possible au collège</w:t>
      </w:r>
    </w:p>
    <w:p w:rsidR="00A17DCD" w:rsidRDefault="00A17DCD" w:rsidP="00A17DCD">
      <w:pPr>
        <w:tabs>
          <w:tab w:val="left" w:pos="1060"/>
        </w:tabs>
        <w:rPr>
          <w:bCs/>
        </w:rPr>
      </w:pPr>
    </w:p>
    <w:p w:rsidR="00A17DCD" w:rsidRDefault="00A17DCD" w:rsidP="00A17DCD">
      <w:pPr>
        <w:tabs>
          <w:tab w:val="left" w:pos="1060"/>
        </w:tabs>
        <w:rPr>
          <w:b/>
          <w:bCs/>
          <w:u w:val="single"/>
        </w:rPr>
      </w:pPr>
      <w:r>
        <w:rPr>
          <w:b/>
          <w:bCs/>
          <w:u w:val="single"/>
        </w:rPr>
        <w:t>AXE 3 :  FAVORISER LA REUSSITE POUR TOUS</w:t>
      </w:r>
    </w:p>
    <w:p w:rsidR="00A17DCD" w:rsidRDefault="00A17DCD" w:rsidP="00A17DCD">
      <w:pPr>
        <w:tabs>
          <w:tab w:val="left" w:pos="1060"/>
        </w:tabs>
        <w:rPr>
          <w:bCs/>
          <w:u w:val="single"/>
        </w:rPr>
      </w:pPr>
      <w:r>
        <w:rPr>
          <w:bCs/>
        </w:rPr>
        <w:t xml:space="preserve">          </w:t>
      </w:r>
      <w:r>
        <w:rPr>
          <w:bCs/>
          <w:u w:val="single"/>
        </w:rPr>
        <w:t>Objectifs Opérationnels :</w:t>
      </w:r>
    </w:p>
    <w:p w:rsidR="00A17DCD" w:rsidRDefault="00A17DCD" w:rsidP="00A17DCD">
      <w:pPr>
        <w:tabs>
          <w:tab w:val="left" w:pos="1060"/>
        </w:tabs>
        <w:rPr>
          <w:bCs/>
          <w:u w:val="single"/>
        </w:rPr>
      </w:pPr>
    </w:p>
    <w:p w:rsidR="00A17DCD" w:rsidRDefault="00A17DCD" w:rsidP="00A17DCD">
      <w:pPr>
        <w:numPr>
          <w:ilvl w:val="0"/>
          <w:numId w:val="4"/>
        </w:numPr>
        <w:tabs>
          <w:tab w:val="left" w:pos="1060"/>
        </w:tabs>
        <w:rPr>
          <w:bCs/>
        </w:rPr>
      </w:pPr>
      <w:r>
        <w:rPr>
          <w:bCs/>
        </w:rPr>
        <w:t>Etablir des modalités  adaptées d'accès au CDI en tant que centre de connaissance et de culture</w:t>
      </w:r>
    </w:p>
    <w:p w:rsidR="00A17DCD" w:rsidRDefault="00A17DCD" w:rsidP="00A17DCD">
      <w:pPr>
        <w:numPr>
          <w:ilvl w:val="0"/>
          <w:numId w:val="4"/>
        </w:numPr>
        <w:tabs>
          <w:tab w:val="left" w:pos="1060"/>
        </w:tabs>
        <w:rPr>
          <w:bCs/>
        </w:rPr>
      </w:pPr>
      <w:r>
        <w:rPr>
          <w:bCs/>
        </w:rPr>
        <w:t>Renforcer le travail en Salle d'étude</w:t>
      </w:r>
    </w:p>
    <w:p w:rsidR="00A17DCD" w:rsidRDefault="00A17DCD" w:rsidP="00A17DCD">
      <w:pPr>
        <w:numPr>
          <w:ilvl w:val="0"/>
          <w:numId w:val="4"/>
        </w:numPr>
        <w:tabs>
          <w:tab w:val="left" w:pos="1060"/>
        </w:tabs>
        <w:rPr>
          <w:bCs/>
        </w:rPr>
      </w:pPr>
      <w:r>
        <w:rPr>
          <w:bCs/>
        </w:rPr>
        <w:t>Mise en place d'une Salle d'animation</w:t>
      </w:r>
    </w:p>
    <w:p w:rsidR="00A17DCD" w:rsidRDefault="00A17DCD" w:rsidP="00A17DCD">
      <w:pPr>
        <w:numPr>
          <w:ilvl w:val="0"/>
          <w:numId w:val="4"/>
        </w:numPr>
        <w:tabs>
          <w:tab w:val="left" w:pos="1060"/>
        </w:tabs>
        <w:rPr>
          <w:bCs/>
        </w:rPr>
      </w:pPr>
      <w:r>
        <w:rPr>
          <w:bCs/>
        </w:rPr>
        <w:t>Création du Foyer</w:t>
      </w:r>
    </w:p>
    <w:p w:rsidR="00A17DCD" w:rsidRDefault="00A17DCD" w:rsidP="00A17DCD">
      <w:pPr>
        <w:numPr>
          <w:ilvl w:val="0"/>
          <w:numId w:val="4"/>
        </w:numPr>
        <w:tabs>
          <w:tab w:val="left" w:pos="1060"/>
        </w:tabs>
        <w:rPr>
          <w:bCs/>
        </w:rPr>
      </w:pPr>
      <w:r>
        <w:rPr>
          <w:bCs/>
        </w:rPr>
        <w:t>Proposer des acquisitions documentaires adaptées à la diversité des élèves</w:t>
      </w:r>
    </w:p>
    <w:p w:rsidR="00A17DCD" w:rsidRDefault="00A17DCD" w:rsidP="00A17DCD">
      <w:pPr>
        <w:numPr>
          <w:ilvl w:val="0"/>
          <w:numId w:val="4"/>
        </w:numPr>
        <w:tabs>
          <w:tab w:val="left" w:pos="1060"/>
        </w:tabs>
        <w:rPr>
          <w:bCs/>
        </w:rPr>
      </w:pPr>
      <w:r>
        <w:rPr>
          <w:bCs/>
        </w:rPr>
        <w:t>Proposer des acquisitions documentaires adaptées à la spécificité de l'offre d'enseignement</w:t>
      </w:r>
    </w:p>
    <w:p w:rsidR="00A17DCD" w:rsidRDefault="00A17DCD" w:rsidP="00A17DCD">
      <w:pPr>
        <w:numPr>
          <w:ilvl w:val="0"/>
          <w:numId w:val="4"/>
        </w:numPr>
        <w:tabs>
          <w:tab w:val="left" w:pos="1060"/>
        </w:tabs>
        <w:rPr>
          <w:b/>
          <w:bCs/>
          <w:sz w:val="28"/>
          <w:szCs w:val="28"/>
          <w:u w:val="single"/>
        </w:rPr>
      </w:pPr>
      <w:r>
        <w:rPr>
          <w:bCs/>
        </w:rPr>
        <w:t>Développer le fonds documentaire numérique : supports audio-visuels et abonnements numériques</w:t>
      </w:r>
    </w:p>
    <w:p w:rsidR="00A17DCD" w:rsidRDefault="00A17DCD" w:rsidP="00A17DCD">
      <w:pPr>
        <w:numPr>
          <w:ilvl w:val="0"/>
          <w:numId w:val="4"/>
        </w:numPr>
        <w:tabs>
          <w:tab w:val="left" w:pos="1060"/>
        </w:tabs>
        <w:rPr>
          <w:bCs/>
        </w:rPr>
      </w:pPr>
      <w:r>
        <w:rPr>
          <w:bCs/>
        </w:rPr>
        <w:t>Mettre à disposition des élèves des ressources documentaires en dehors du CDI : salles de classe, salles d'étude, infirmerie, COP …</w:t>
      </w:r>
    </w:p>
    <w:p w:rsidR="00A17DCD" w:rsidRDefault="00A17DCD" w:rsidP="00A17DCD">
      <w:pPr>
        <w:numPr>
          <w:ilvl w:val="0"/>
          <w:numId w:val="4"/>
        </w:numPr>
        <w:tabs>
          <w:tab w:val="left" w:pos="1060"/>
        </w:tabs>
        <w:rPr>
          <w:bCs/>
        </w:rPr>
      </w:pPr>
      <w:r>
        <w:rPr>
          <w:bCs/>
        </w:rPr>
        <w:t>Former les élèves à la recherche, à la production, au stockage et à la diffusion de l'information</w:t>
      </w:r>
    </w:p>
    <w:p w:rsidR="00A17DCD" w:rsidRDefault="00A17DCD" w:rsidP="00A17DCD">
      <w:pPr>
        <w:numPr>
          <w:ilvl w:val="0"/>
          <w:numId w:val="4"/>
        </w:numPr>
        <w:tabs>
          <w:tab w:val="left" w:pos="1060"/>
        </w:tabs>
        <w:rPr>
          <w:bCs/>
        </w:rPr>
      </w:pPr>
      <w:r>
        <w:rPr>
          <w:bCs/>
        </w:rPr>
        <w:t>Former les élèves à un usage responsable des outils du numérique</w:t>
      </w:r>
    </w:p>
    <w:p w:rsidR="00A17DCD" w:rsidRDefault="00A17DCD" w:rsidP="00A17DCD">
      <w:pPr>
        <w:numPr>
          <w:ilvl w:val="0"/>
          <w:numId w:val="4"/>
        </w:numPr>
        <w:tabs>
          <w:tab w:val="left" w:pos="1060"/>
        </w:tabs>
        <w:rPr>
          <w:bCs/>
        </w:rPr>
      </w:pPr>
      <w:r>
        <w:rPr>
          <w:bCs/>
        </w:rPr>
        <w:t>Mettre en place et pérenniser les ateliers artistiques et culturels</w:t>
      </w:r>
    </w:p>
    <w:p w:rsidR="00A17DCD" w:rsidRDefault="00A17DCD" w:rsidP="00A17DCD">
      <w:pPr>
        <w:numPr>
          <w:ilvl w:val="0"/>
          <w:numId w:val="4"/>
        </w:numPr>
        <w:tabs>
          <w:tab w:val="left" w:pos="1060"/>
        </w:tabs>
        <w:rPr>
          <w:bCs/>
        </w:rPr>
      </w:pPr>
      <w:r>
        <w:rPr>
          <w:bCs/>
        </w:rPr>
        <w:t>Participer aux actions artistiques et culturelles proposées par la DAAC (Livre mon Ami, Dix mots de la langue française, Collège au cinéma …)</w:t>
      </w:r>
    </w:p>
    <w:p w:rsidR="00A17DCD" w:rsidRDefault="00A17DCD" w:rsidP="00A17DCD">
      <w:pPr>
        <w:numPr>
          <w:ilvl w:val="0"/>
          <w:numId w:val="4"/>
        </w:numPr>
        <w:tabs>
          <w:tab w:val="left" w:pos="1060"/>
        </w:tabs>
        <w:rPr>
          <w:bCs/>
        </w:rPr>
      </w:pPr>
      <w:r>
        <w:rPr>
          <w:bCs/>
        </w:rPr>
        <w:t>Intégrer les élèves du collège de Paiamboué et de Poya au dispositif expérimental de la Prepa Pro.</w:t>
      </w:r>
    </w:p>
    <w:p w:rsidR="00A17DCD" w:rsidRDefault="00A17DCD" w:rsidP="00A17DCD">
      <w:pPr>
        <w:numPr>
          <w:ilvl w:val="0"/>
          <w:numId w:val="4"/>
        </w:numPr>
        <w:tabs>
          <w:tab w:val="left" w:pos="1060"/>
        </w:tabs>
        <w:rPr>
          <w:bCs/>
        </w:rPr>
      </w:pPr>
      <w:r>
        <w:rPr>
          <w:bCs/>
        </w:rPr>
        <w:t>Intégrer les élèves de Paiamboué aux sections sportives Football et Natation du collège de KONE.</w:t>
      </w:r>
    </w:p>
    <w:p w:rsidR="00A17DCD" w:rsidRDefault="00A17DCD" w:rsidP="00A17DCD">
      <w:pPr>
        <w:tabs>
          <w:tab w:val="left" w:pos="1060"/>
        </w:tabs>
        <w:rPr>
          <w:b/>
          <w:bCs/>
          <w:sz w:val="28"/>
          <w:szCs w:val="28"/>
          <w:u w:val="single"/>
        </w:rPr>
      </w:pPr>
    </w:p>
    <w:p w:rsidR="00734F72" w:rsidRDefault="00734F72"/>
    <w:sectPr w:rsidR="00734F72" w:rsidSect="00A17D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B48"/>
    <w:multiLevelType w:val="hybridMultilevel"/>
    <w:tmpl w:val="A94AFCBC"/>
    <w:lvl w:ilvl="0" w:tplc="D4F8E1CA">
      <w:start w:val="1"/>
      <w:numFmt w:val="decimal"/>
      <w:lvlText w:val="%1-"/>
      <w:lvlJc w:val="left"/>
      <w:pPr>
        <w:ind w:left="735" w:hanging="360"/>
      </w:pPr>
      <w:rPr>
        <w:sz w:val="24"/>
      </w:rPr>
    </w:lvl>
    <w:lvl w:ilvl="1" w:tplc="040C0019">
      <w:start w:val="1"/>
      <w:numFmt w:val="lowerLetter"/>
      <w:lvlText w:val="%2."/>
      <w:lvlJc w:val="left"/>
      <w:pPr>
        <w:ind w:left="1455" w:hanging="360"/>
      </w:pPr>
    </w:lvl>
    <w:lvl w:ilvl="2" w:tplc="040C001B">
      <w:start w:val="1"/>
      <w:numFmt w:val="lowerRoman"/>
      <w:lvlText w:val="%3."/>
      <w:lvlJc w:val="right"/>
      <w:pPr>
        <w:ind w:left="2175" w:hanging="180"/>
      </w:pPr>
    </w:lvl>
    <w:lvl w:ilvl="3" w:tplc="040C000F">
      <w:start w:val="1"/>
      <w:numFmt w:val="decimal"/>
      <w:lvlText w:val="%4."/>
      <w:lvlJc w:val="left"/>
      <w:pPr>
        <w:ind w:left="2895" w:hanging="360"/>
      </w:pPr>
    </w:lvl>
    <w:lvl w:ilvl="4" w:tplc="040C0019">
      <w:start w:val="1"/>
      <w:numFmt w:val="lowerLetter"/>
      <w:lvlText w:val="%5."/>
      <w:lvlJc w:val="left"/>
      <w:pPr>
        <w:ind w:left="3615" w:hanging="360"/>
      </w:pPr>
    </w:lvl>
    <w:lvl w:ilvl="5" w:tplc="040C001B">
      <w:start w:val="1"/>
      <w:numFmt w:val="lowerRoman"/>
      <w:lvlText w:val="%6."/>
      <w:lvlJc w:val="right"/>
      <w:pPr>
        <w:ind w:left="4335" w:hanging="180"/>
      </w:pPr>
    </w:lvl>
    <w:lvl w:ilvl="6" w:tplc="040C000F">
      <w:start w:val="1"/>
      <w:numFmt w:val="decimal"/>
      <w:lvlText w:val="%7."/>
      <w:lvlJc w:val="left"/>
      <w:pPr>
        <w:ind w:left="5055" w:hanging="360"/>
      </w:pPr>
    </w:lvl>
    <w:lvl w:ilvl="7" w:tplc="040C0019">
      <w:start w:val="1"/>
      <w:numFmt w:val="lowerLetter"/>
      <w:lvlText w:val="%8."/>
      <w:lvlJc w:val="left"/>
      <w:pPr>
        <w:ind w:left="5775" w:hanging="360"/>
      </w:pPr>
    </w:lvl>
    <w:lvl w:ilvl="8" w:tplc="040C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42C6EB5"/>
    <w:multiLevelType w:val="hybridMultilevel"/>
    <w:tmpl w:val="9A7E7E34"/>
    <w:lvl w:ilvl="0" w:tplc="1360AC08">
      <w:start w:val="1"/>
      <w:numFmt w:val="decimal"/>
      <w:lvlText w:val="%1-"/>
      <w:lvlJc w:val="left"/>
      <w:pPr>
        <w:ind w:left="795" w:hanging="360"/>
      </w:pPr>
      <w:rPr>
        <w:b w:val="0"/>
        <w:strike w:val="0"/>
        <w:dstrike w:val="0"/>
        <w:sz w:val="24"/>
        <w:szCs w:val="24"/>
        <w:u w:val="none" w:color="000000"/>
        <w:effect w:val="none"/>
      </w:rPr>
    </w:lvl>
    <w:lvl w:ilvl="1" w:tplc="040C0019">
      <w:start w:val="1"/>
      <w:numFmt w:val="lowerLetter"/>
      <w:lvlText w:val="%2."/>
      <w:lvlJc w:val="left"/>
      <w:pPr>
        <w:ind w:left="1515" w:hanging="360"/>
      </w:pPr>
    </w:lvl>
    <w:lvl w:ilvl="2" w:tplc="040C001B">
      <w:start w:val="1"/>
      <w:numFmt w:val="lowerRoman"/>
      <w:lvlText w:val="%3."/>
      <w:lvlJc w:val="right"/>
      <w:pPr>
        <w:ind w:left="2235" w:hanging="180"/>
      </w:pPr>
    </w:lvl>
    <w:lvl w:ilvl="3" w:tplc="040C000F">
      <w:start w:val="1"/>
      <w:numFmt w:val="decimal"/>
      <w:lvlText w:val="%4."/>
      <w:lvlJc w:val="left"/>
      <w:pPr>
        <w:ind w:left="2955" w:hanging="360"/>
      </w:pPr>
    </w:lvl>
    <w:lvl w:ilvl="4" w:tplc="040C0019">
      <w:start w:val="1"/>
      <w:numFmt w:val="lowerLetter"/>
      <w:lvlText w:val="%5."/>
      <w:lvlJc w:val="left"/>
      <w:pPr>
        <w:ind w:left="3675" w:hanging="360"/>
      </w:pPr>
    </w:lvl>
    <w:lvl w:ilvl="5" w:tplc="040C001B">
      <w:start w:val="1"/>
      <w:numFmt w:val="lowerRoman"/>
      <w:lvlText w:val="%6."/>
      <w:lvlJc w:val="right"/>
      <w:pPr>
        <w:ind w:left="4395" w:hanging="180"/>
      </w:pPr>
    </w:lvl>
    <w:lvl w:ilvl="6" w:tplc="040C000F">
      <w:start w:val="1"/>
      <w:numFmt w:val="decimal"/>
      <w:lvlText w:val="%7."/>
      <w:lvlJc w:val="left"/>
      <w:pPr>
        <w:ind w:left="5115" w:hanging="360"/>
      </w:pPr>
    </w:lvl>
    <w:lvl w:ilvl="7" w:tplc="040C0019">
      <w:start w:val="1"/>
      <w:numFmt w:val="lowerLetter"/>
      <w:lvlText w:val="%8."/>
      <w:lvlJc w:val="left"/>
      <w:pPr>
        <w:ind w:left="5835" w:hanging="360"/>
      </w:pPr>
    </w:lvl>
    <w:lvl w:ilvl="8" w:tplc="040C001B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0C77857"/>
    <w:multiLevelType w:val="hybridMultilevel"/>
    <w:tmpl w:val="2910C8C8"/>
    <w:lvl w:ilvl="0" w:tplc="D966CE12">
      <w:start w:val="1"/>
      <w:numFmt w:val="upperRoman"/>
      <w:lvlText w:val="%1-"/>
      <w:lvlJc w:val="left"/>
      <w:pPr>
        <w:ind w:left="3000" w:hanging="720"/>
      </w:pPr>
      <w:rPr>
        <w:strike w:val="0"/>
        <w:dstrike w:val="0"/>
        <w:u w:val="none"/>
        <w:effect w:val="none"/>
      </w:rPr>
    </w:lvl>
    <w:lvl w:ilvl="1" w:tplc="040C0019">
      <w:start w:val="1"/>
      <w:numFmt w:val="lowerLetter"/>
      <w:lvlText w:val="%2."/>
      <w:lvlJc w:val="left"/>
      <w:pPr>
        <w:ind w:left="3360" w:hanging="360"/>
      </w:pPr>
    </w:lvl>
    <w:lvl w:ilvl="2" w:tplc="040C001B">
      <w:start w:val="1"/>
      <w:numFmt w:val="lowerRoman"/>
      <w:lvlText w:val="%3."/>
      <w:lvlJc w:val="right"/>
      <w:pPr>
        <w:ind w:left="4080" w:hanging="180"/>
      </w:pPr>
    </w:lvl>
    <w:lvl w:ilvl="3" w:tplc="040C000F">
      <w:start w:val="1"/>
      <w:numFmt w:val="decimal"/>
      <w:lvlText w:val="%4."/>
      <w:lvlJc w:val="left"/>
      <w:pPr>
        <w:ind w:left="4800" w:hanging="360"/>
      </w:pPr>
    </w:lvl>
    <w:lvl w:ilvl="4" w:tplc="040C0019">
      <w:start w:val="1"/>
      <w:numFmt w:val="lowerLetter"/>
      <w:lvlText w:val="%5."/>
      <w:lvlJc w:val="left"/>
      <w:pPr>
        <w:ind w:left="5520" w:hanging="360"/>
      </w:pPr>
    </w:lvl>
    <w:lvl w:ilvl="5" w:tplc="040C001B">
      <w:start w:val="1"/>
      <w:numFmt w:val="lowerRoman"/>
      <w:lvlText w:val="%6."/>
      <w:lvlJc w:val="right"/>
      <w:pPr>
        <w:ind w:left="6240" w:hanging="180"/>
      </w:pPr>
    </w:lvl>
    <w:lvl w:ilvl="6" w:tplc="040C000F">
      <w:start w:val="1"/>
      <w:numFmt w:val="decimal"/>
      <w:lvlText w:val="%7."/>
      <w:lvlJc w:val="left"/>
      <w:pPr>
        <w:ind w:left="6960" w:hanging="360"/>
      </w:pPr>
    </w:lvl>
    <w:lvl w:ilvl="7" w:tplc="040C0019">
      <w:start w:val="1"/>
      <w:numFmt w:val="lowerLetter"/>
      <w:lvlText w:val="%8."/>
      <w:lvlJc w:val="left"/>
      <w:pPr>
        <w:ind w:left="7680" w:hanging="360"/>
      </w:pPr>
    </w:lvl>
    <w:lvl w:ilvl="8" w:tplc="040C001B">
      <w:start w:val="1"/>
      <w:numFmt w:val="lowerRoman"/>
      <w:lvlText w:val="%9."/>
      <w:lvlJc w:val="right"/>
      <w:pPr>
        <w:ind w:left="8400" w:hanging="180"/>
      </w:pPr>
    </w:lvl>
  </w:abstractNum>
  <w:abstractNum w:abstractNumId="3">
    <w:nsid w:val="52F120E9"/>
    <w:multiLevelType w:val="hybridMultilevel"/>
    <w:tmpl w:val="0F209A0E"/>
    <w:lvl w:ilvl="0" w:tplc="BA0CE7F4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CD"/>
    <w:rsid w:val="00734F72"/>
    <w:rsid w:val="00A17DCD"/>
    <w:rsid w:val="00D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DCD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DCD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CDI</cp:lastModifiedBy>
  <cp:revision>2</cp:revision>
  <dcterms:created xsi:type="dcterms:W3CDTF">2017-04-26T20:29:00Z</dcterms:created>
  <dcterms:modified xsi:type="dcterms:W3CDTF">2017-04-26T20:29:00Z</dcterms:modified>
</cp:coreProperties>
</file>