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7691"/>
        <w:gridCol w:w="7748"/>
      </w:tblGrid>
      <w:tr w:rsidR="00BE6948" w14:paraId="58E2FD93" w14:textId="77777777" w:rsidTr="00BE6948">
        <w:tc>
          <w:tcPr>
            <w:tcW w:w="7638" w:type="dxa"/>
          </w:tcPr>
          <w:p w14:paraId="2A1E6E12" w14:textId="77777777" w:rsidR="00BE6948" w:rsidRDefault="00BE6948">
            <w:r>
              <w:rPr>
                <w:noProof/>
                <w:lang w:eastAsia="fr-FR"/>
              </w:rPr>
              <w:drawing>
                <wp:inline distT="0" distB="0" distL="0" distR="0" wp14:anchorId="473D71C8" wp14:editId="1B42D30F">
                  <wp:extent cx="4975860" cy="550739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rt vole les anguilles (1).jpg"/>
                          <pic:cNvPicPr/>
                        </pic:nvPicPr>
                        <pic:blipFill>
                          <a:blip r:embed="rId5">
                            <a:extLst>
                              <a:ext uri="{28A0092B-C50C-407E-A947-70E740481C1C}">
                                <a14:useLocalDpi xmlns:a14="http://schemas.microsoft.com/office/drawing/2010/main" val="0"/>
                              </a:ext>
                            </a:extLst>
                          </a:blip>
                          <a:stretch>
                            <a:fillRect/>
                          </a:stretch>
                        </pic:blipFill>
                        <pic:spPr>
                          <a:xfrm>
                            <a:off x="0" y="0"/>
                            <a:ext cx="4975860" cy="5507392"/>
                          </a:xfrm>
                          <a:prstGeom prst="rect">
                            <a:avLst/>
                          </a:prstGeom>
                        </pic:spPr>
                      </pic:pic>
                    </a:graphicData>
                  </a:graphic>
                </wp:inline>
              </w:drawing>
            </w:r>
          </w:p>
        </w:tc>
        <w:tc>
          <w:tcPr>
            <w:tcW w:w="7638" w:type="dxa"/>
          </w:tcPr>
          <w:p w14:paraId="6C717D5B" w14:textId="77777777" w:rsidR="00BE6948" w:rsidRDefault="00BE6948">
            <w:r>
              <w:rPr>
                <w:noProof/>
                <w:lang w:eastAsia="fr-FR"/>
              </w:rPr>
              <w:drawing>
                <wp:inline distT="0" distB="0" distL="0" distR="0" wp14:anchorId="6DA7B246" wp14:editId="556F20BD">
                  <wp:extent cx="5013960" cy="63322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rt vole les anguille suite.jpg"/>
                          <pic:cNvPicPr/>
                        </pic:nvPicPr>
                        <pic:blipFill>
                          <a:blip r:embed="rId6">
                            <a:extLst>
                              <a:ext uri="{28A0092B-C50C-407E-A947-70E740481C1C}">
                                <a14:useLocalDpi xmlns:a14="http://schemas.microsoft.com/office/drawing/2010/main" val="0"/>
                              </a:ext>
                            </a:extLst>
                          </a:blip>
                          <a:stretch>
                            <a:fillRect/>
                          </a:stretch>
                        </pic:blipFill>
                        <pic:spPr>
                          <a:xfrm>
                            <a:off x="0" y="0"/>
                            <a:ext cx="5013960" cy="6332220"/>
                          </a:xfrm>
                          <a:prstGeom prst="rect">
                            <a:avLst/>
                          </a:prstGeom>
                        </pic:spPr>
                      </pic:pic>
                    </a:graphicData>
                  </a:graphic>
                </wp:inline>
              </w:drawing>
            </w:r>
          </w:p>
        </w:tc>
      </w:tr>
    </w:tbl>
    <w:p w14:paraId="543718C0" w14:textId="60BD64A0" w:rsidR="00A465C2" w:rsidRDefault="00A465C2"/>
    <w:p w14:paraId="20B56CBB" w14:textId="2A8D5C23" w:rsidR="00A465C2" w:rsidRDefault="00A465C2">
      <w:pPr>
        <w:sectPr w:rsidR="00A465C2" w:rsidSect="00BE6948">
          <w:pgSz w:w="16838" w:h="11906" w:orient="landscape"/>
          <w:pgMar w:top="851" w:right="822" w:bottom="425" w:left="567" w:header="709" w:footer="709" w:gutter="0"/>
          <w:cols w:space="708"/>
          <w:docGrid w:linePitch="360"/>
        </w:sectPr>
      </w:pPr>
    </w:p>
    <w:p w14:paraId="77592738" w14:textId="77777777" w:rsidR="00A465C2" w:rsidRPr="00A465C2" w:rsidRDefault="00A465C2" w:rsidP="00A465C2">
      <w:pPr>
        <w:suppressLineNumbers/>
        <w:spacing w:after="0" w:line="240" w:lineRule="auto"/>
        <w:rPr>
          <w:rFonts w:ascii="Calibri" w:eastAsia="Calibri" w:hAnsi="Calibri" w:cs="Times New Roman"/>
          <w:b/>
          <w:sz w:val="20"/>
          <w:szCs w:val="20"/>
        </w:rPr>
      </w:pPr>
      <w:r w:rsidRPr="00A465C2">
        <w:rPr>
          <w:rFonts w:ascii="Calibri" w:eastAsia="Calibri" w:hAnsi="Calibri" w:cs="Times New Roman"/>
          <w:b/>
          <w:sz w:val="20"/>
          <w:szCs w:val="20"/>
        </w:rPr>
        <w:t>Lis le texte suivant.</w:t>
      </w:r>
    </w:p>
    <w:p w14:paraId="32428608" w14:textId="77777777" w:rsidR="00A465C2" w:rsidRPr="00A465C2" w:rsidRDefault="00A465C2" w:rsidP="00A465C2">
      <w:pPr>
        <w:suppressLineNumbers/>
        <w:spacing w:after="0" w:line="240" w:lineRule="auto"/>
        <w:rPr>
          <w:rFonts w:ascii="Calibri" w:eastAsia="Calibri" w:hAnsi="Calibri" w:cs="Times New Roman"/>
          <w:i/>
          <w:sz w:val="20"/>
          <w:szCs w:val="20"/>
        </w:rPr>
      </w:pPr>
      <w:r w:rsidRPr="00A465C2">
        <w:rPr>
          <w:rFonts w:ascii="Calibri" w:eastAsia="Calibri" w:hAnsi="Calibri" w:cs="Times New Roman"/>
          <w:i/>
          <w:sz w:val="20"/>
          <w:szCs w:val="20"/>
        </w:rPr>
        <w:t>Athéna personnifie l’intelligence et protège les activités manuelles (filage, tissage) aussi bien que les arts et la littérature. Athéna, déesse aux doigts agiles, est la patronne des fileuses et des tisseuses.</w:t>
      </w:r>
    </w:p>
    <w:p w14:paraId="3D1CAFF5" w14:textId="77777777" w:rsidR="00A465C2" w:rsidRPr="00A465C2" w:rsidRDefault="00A465C2" w:rsidP="00A465C2">
      <w:pPr>
        <w:spacing w:after="0" w:line="240" w:lineRule="auto"/>
        <w:rPr>
          <w:rFonts w:ascii="Calibri" w:eastAsia="Calibri" w:hAnsi="Calibri" w:cs="Times New Roman"/>
          <w:sz w:val="10"/>
          <w:szCs w:val="10"/>
        </w:rPr>
      </w:pPr>
    </w:p>
    <w:p w14:paraId="109715AF" w14:textId="77777777" w:rsidR="00A465C2" w:rsidRPr="00A465C2" w:rsidRDefault="00A465C2" w:rsidP="00A465C2">
      <w:pPr>
        <w:spacing w:after="0" w:line="240" w:lineRule="auto"/>
        <w:ind w:firstLine="567"/>
        <w:jc w:val="both"/>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 xml:space="preserve">Arachné est une jeune fille grecque qui exerce avec talent le métier de tisseuse et réalise des toiles magnifiques. Un jour, elle lance un défi à la déesse Athéna : « Qu'elle rivalise avec </w:t>
      </w:r>
      <w:proofErr w:type="gramStart"/>
      <w:r w:rsidRPr="00A465C2">
        <w:rPr>
          <w:rFonts w:ascii="Calibri" w:eastAsia="Calibri" w:hAnsi="Calibri" w:cs="Calibri"/>
          <w:color w:val="1E2A31"/>
          <w:spacing w:val="12"/>
          <w:sz w:val="20"/>
          <w:szCs w:val="20"/>
        </w:rPr>
        <w:t>moi!</w:t>
      </w:r>
      <w:proofErr w:type="gramEnd"/>
      <w:r w:rsidRPr="00A465C2">
        <w:rPr>
          <w:rFonts w:ascii="Calibri" w:eastAsia="Calibri" w:hAnsi="Calibri" w:cs="Calibri"/>
          <w:color w:val="1E2A31"/>
          <w:spacing w:val="12"/>
          <w:sz w:val="20"/>
          <w:szCs w:val="20"/>
        </w:rPr>
        <w:t xml:space="preserve"> » </w:t>
      </w:r>
    </w:p>
    <w:p w14:paraId="0F279F96" w14:textId="77777777" w:rsidR="00A465C2" w:rsidRPr="00A465C2" w:rsidRDefault="00A465C2" w:rsidP="00A465C2">
      <w:pPr>
        <w:spacing w:after="0" w:line="240" w:lineRule="auto"/>
        <w:ind w:firstLine="567"/>
        <w:jc w:val="both"/>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 xml:space="preserve">Athéna prend l'aspect d'une vieille femme ; elle applique de faux cheveux blancs sur ses tempes et marche en s'appuyant sur un bâton. Elle dit à Arachné : « La vieillesse n'apporte pas que des malheurs, elle apporte aussi l'expérience. Suis donc mon conseil : ne cherche pas à égaler une déesse et demande pardon pour tes paroles. » Arachné lance un regard farouche et réplique, avec colère, à la déesse qu'elle ne reconnaît pas : « Tu es trop vieille, tu n'as plus toute ta raison. Garde tes discours pour ta fille ou ta belle-fille ; quant à moi, je ne renonce pas au défi que j'ai lancé. Et pourquoi la déesse ne vient-elle pas elle-même ? Pourquoi refuse-t-elle la </w:t>
      </w:r>
      <w:proofErr w:type="gramStart"/>
      <w:r w:rsidRPr="00A465C2">
        <w:rPr>
          <w:rFonts w:ascii="Calibri" w:eastAsia="Calibri" w:hAnsi="Calibri" w:cs="Calibri"/>
          <w:color w:val="1E2A31"/>
          <w:spacing w:val="12"/>
          <w:sz w:val="20"/>
          <w:szCs w:val="20"/>
        </w:rPr>
        <w:t>compétition?</w:t>
      </w:r>
      <w:proofErr w:type="gramEnd"/>
      <w:r w:rsidRPr="00A465C2">
        <w:rPr>
          <w:rFonts w:ascii="Calibri" w:eastAsia="Calibri" w:hAnsi="Calibri" w:cs="Calibri"/>
          <w:color w:val="1E2A31"/>
          <w:spacing w:val="12"/>
          <w:sz w:val="20"/>
          <w:szCs w:val="20"/>
        </w:rPr>
        <w:t xml:space="preserve"> ». « Elle est </w:t>
      </w:r>
      <w:proofErr w:type="gramStart"/>
      <w:r w:rsidRPr="00A465C2">
        <w:rPr>
          <w:rFonts w:ascii="Calibri" w:eastAsia="Calibri" w:hAnsi="Calibri" w:cs="Calibri"/>
          <w:color w:val="1E2A31"/>
          <w:spacing w:val="12"/>
          <w:sz w:val="20"/>
          <w:szCs w:val="20"/>
        </w:rPr>
        <w:t>ici!</w:t>
      </w:r>
      <w:proofErr w:type="gramEnd"/>
      <w:r w:rsidRPr="00A465C2">
        <w:rPr>
          <w:rFonts w:ascii="Calibri" w:eastAsia="Calibri" w:hAnsi="Calibri" w:cs="Calibri"/>
          <w:color w:val="1E2A31"/>
          <w:spacing w:val="12"/>
          <w:sz w:val="20"/>
          <w:szCs w:val="20"/>
        </w:rPr>
        <w:t xml:space="preserve"> » dit alors Athéna en abandonnant son aspect de vieille femme. </w:t>
      </w:r>
    </w:p>
    <w:p w14:paraId="7E21FC21" w14:textId="77777777" w:rsidR="00A465C2" w:rsidRPr="00A465C2" w:rsidRDefault="00A465C2" w:rsidP="00A465C2">
      <w:pPr>
        <w:spacing w:after="0" w:line="240" w:lineRule="auto"/>
        <w:ind w:firstLine="567"/>
        <w:jc w:val="both"/>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 xml:space="preserve">Face à la déesse ainsi apparue, Arachné rougit un peu mais persiste dans son intention de lutter avec elle et de remporter la compétition. Athéna ne recule pas, et, sans plus attendre, elle accepte la lutte. [...] La compétition s'engage alors. Athéna et Arachné s'installent chacune à un métier à tisser. Le tissage qu'elles réalisent est magnifique. Celui d’Athéna représente le beau côté des dieux : elle montre les douze dieux de l'Olympe dans toute leur majesté. Le tissage d'Arachné montre le mauvais </w:t>
      </w:r>
      <w:proofErr w:type="spellStart"/>
      <w:r w:rsidRPr="00A465C2">
        <w:rPr>
          <w:rFonts w:ascii="Calibri" w:eastAsia="Calibri" w:hAnsi="Calibri" w:cs="Calibri"/>
          <w:color w:val="1E2A31"/>
          <w:spacing w:val="12"/>
          <w:sz w:val="20"/>
          <w:szCs w:val="20"/>
        </w:rPr>
        <w:t>coté</w:t>
      </w:r>
      <w:proofErr w:type="spellEnd"/>
      <w:r w:rsidRPr="00A465C2">
        <w:rPr>
          <w:rFonts w:ascii="Calibri" w:eastAsia="Calibri" w:hAnsi="Calibri" w:cs="Calibri"/>
          <w:color w:val="1E2A31"/>
          <w:spacing w:val="12"/>
          <w:sz w:val="20"/>
          <w:szCs w:val="20"/>
        </w:rPr>
        <w:t xml:space="preserve"> des dieux. Il faut bien le reconnaître, le tissage d'Arachné est le plus beau. Athéna ne peut rien reprocher à l'ouvrage d'Arachné. </w:t>
      </w:r>
    </w:p>
    <w:p w14:paraId="78D2787E" w14:textId="77777777" w:rsidR="00A465C2" w:rsidRPr="00A465C2" w:rsidRDefault="00A465C2" w:rsidP="00A465C2">
      <w:pPr>
        <w:spacing w:after="0" w:line="240" w:lineRule="auto"/>
        <w:ind w:firstLine="567"/>
        <w:jc w:val="both"/>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Poussée par la colère et la jalousie, la déesse déchire alors le tissage où les fautes des dieux étaient retracées en couleurs vives. Elle se met à frapper Arachné. La malheureuse jeune fille ne peut supporter cet affront ; elle noue un lacet autour de sa gorge et tente de se pendre.</w:t>
      </w:r>
    </w:p>
    <w:p w14:paraId="3D657960" w14:textId="77777777" w:rsidR="00A465C2" w:rsidRPr="00A465C2" w:rsidRDefault="00A465C2" w:rsidP="00A465C2">
      <w:pPr>
        <w:spacing w:after="0" w:line="240" w:lineRule="auto"/>
        <w:ind w:firstLine="567"/>
        <w:jc w:val="both"/>
        <w:rPr>
          <w:rFonts w:ascii="Calibri" w:eastAsia="Calibri" w:hAnsi="Calibri" w:cs="Calibri"/>
          <w:color w:val="1E2A31"/>
          <w:spacing w:val="12"/>
          <w:sz w:val="10"/>
          <w:szCs w:val="10"/>
        </w:rPr>
      </w:pPr>
      <w:r w:rsidRPr="00A465C2">
        <w:rPr>
          <w:rFonts w:ascii="Calibri" w:eastAsia="Calibri" w:hAnsi="Calibri" w:cs="Calibri"/>
          <w:color w:val="1E2A31"/>
          <w:spacing w:val="12"/>
          <w:sz w:val="20"/>
          <w:szCs w:val="20"/>
        </w:rPr>
        <w:t>Athéna prend alors pitié d'elle : « Vis, lui dit-elle, mais reste suspendue</w:t>
      </w:r>
      <w:proofErr w:type="gramStart"/>
      <w:r w:rsidRPr="00A465C2">
        <w:rPr>
          <w:rFonts w:ascii="Calibri" w:eastAsia="Calibri" w:hAnsi="Calibri" w:cs="Calibri"/>
          <w:color w:val="1E2A31"/>
          <w:spacing w:val="12"/>
          <w:sz w:val="20"/>
          <w:szCs w:val="20"/>
        </w:rPr>
        <w:t>.»</w:t>
      </w:r>
      <w:proofErr w:type="gramEnd"/>
      <w:r w:rsidRPr="00A465C2">
        <w:rPr>
          <w:rFonts w:ascii="Calibri" w:eastAsia="Calibri" w:hAnsi="Calibri" w:cs="Calibri"/>
          <w:color w:val="1E2A31"/>
          <w:spacing w:val="12"/>
          <w:sz w:val="20"/>
          <w:szCs w:val="20"/>
        </w:rPr>
        <w:t xml:space="preserve"> En s'éloignant, elle répand sur Arachné les sucs d'une herbe magique. Aussitôt, atteints par ce poison funeste, les cheveux de la jeune fille tombent, son nez et ses oreilles disparaissent ; </w:t>
      </w:r>
      <w:r w:rsidRPr="00A465C2">
        <w:rPr>
          <w:rFonts w:ascii="Calibri" w:eastAsia="Calibri" w:hAnsi="Calibri" w:cs="Times New Roman"/>
          <w:sz w:val="20"/>
          <w:szCs w:val="20"/>
        </w:rPr>
        <w:t xml:space="preserve">ses traits s’effacent, </w:t>
      </w:r>
      <w:r w:rsidRPr="00A465C2">
        <w:rPr>
          <w:rFonts w:ascii="Calibri" w:eastAsia="Calibri" w:hAnsi="Calibri" w:cs="Calibri"/>
          <w:color w:val="1E2A31"/>
          <w:spacing w:val="12"/>
          <w:sz w:val="20"/>
          <w:szCs w:val="20"/>
        </w:rPr>
        <w:t>sa tête et son corps se réduisent, de maigres doigts s'attachent à ses flancs à la place des jambes. Il ne reste qu'un gros ventre, d'où Arachné continue à tirer du fil. Et, devenue maintenant araignée, elle s'applique, comme autrefois, à tisser sa toile.  </w:t>
      </w:r>
    </w:p>
    <w:p w14:paraId="78EE3E99" w14:textId="77777777" w:rsidR="00A465C2" w:rsidRPr="00A465C2" w:rsidRDefault="00A465C2" w:rsidP="00A465C2">
      <w:pPr>
        <w:suppressLineNumbers/>
        <w:spacing w:after="0" w:line="240" w:lineRule="auto"/>
        <w:ind w:firstLine="567"/>
        <w:rPr>
          <w:rFonts w:ascii="Calibri" w:eastAsia="Calibri" w:hAnsi="Calibri" w:cs="Calibri"/>
          <w:color w:val="1E2A31"/>
          <w:spacing w:val="12"/>
          <w:sz w:val="10"/>
          <w:szCs w:val="10"/>
        </w:rPr>
      </w:pPr>
      <w:r w:rsidRPr="00A465C2">
        <w:rPr>
          <w:rFonts w:ascii="Calibri" w:eastAsia="Calibri" w:hAnsi="Calibri" w:cs="Calibri"/>
          <w:color w:val="1E2A31"/>
          <w:spacing w:val="12"/>
          <w:sz w:val="10"/>
          <w:szCs w:val="10"/>
        </w:rPr>
        <w:t xml:space="preserve">                                                                                                                  </w:t>
      </w:r>
      <w:r w:rsidRPr="00A465C2">
        <w:rPr>
          <w:rFonts w:ascii="Calibri" w:eastAsia="Calibri" w:hAnsi="Calibri" w:cs="Calibri"/>
          <w:color w:val="1E2A31"/>
          <w:spacing w:val="12"/>
          <w:sz w:val="10"/>
          <w:szCs w:val="10"/>
        </w:rPr>
        <w:br/>
      </w:r>
      <w:r w:rsidRPr="00A465C2">
        <w:rPr>
          <w:rFonts w:ascii="Calibri" w:eastAsia="Calibri" w:hAnsi="Calibri" w:cs="Calibri"/>
          <w:color w:val="1E2A31"/>
          <w:spacing w:val="12"/>
          <w:sz w:val="16"/>
          <w:szCs w:val="16"/>
        </w:rPr>
        <w:t xml:space="preserve">                                                                                                                                               OVIDE, </w:t>
      </w:r>
      <w:r w:rsidRPr="00A465C2">
        <w:rPr>
          <w:rFonts w:ascii="Calibri" w:eastAsia="Calibri" w:hAnsi="Calibri" w:cs="Calibri"/>
          <w:i/>
          <w:iCs/>
          <w:color w:val="1E2A31"/>
          <w:spacing w:val="12"/>
          <w:sz w:val="16"/>
          <w:szCs w:val="16"/>
          <w:bdr w:val="none" w:sz="0" w:space="0" w:color="auto" w:frame="1"/>
        </w:rPr>
        <w:t>Les Métamorphoses</w:t>
      </w:r>
      <w:r w:rsidRPr="00A465C2">
        <w:rPr>
          <w:rFonts w:ascii="Calibri" w:eastAsia="Calibri" w:hAnsi="Calibri" w:cs="Calibri"/>
          <w:color w:val="1E2A31"/>
          <w:spacing w:val="12"/>
          <w:sz w:val="16"/>
          <w:szCs w:val="16"/>
        </w:rPr>
        <w:t xml:space="preserve">, 1er siècle </w:t>
      </w:r>
      <w:proofErr w:type="spellStart"/>
      <w:r w:rsidRPr="00A465C2">
        <w:rPr>
          <w:rFonts w:ascii="Calibri" w:eastAsia="Calibri" w:hAnsi="Calibri" w:cs="Calibri"/>
          <w:color w:val="1E2A31"/>
          <w:spacing w:val="12"/>
          <w:sz w:val="16"/>
          <w:szCs w:val="16"/>
        </w:rPr>
        <w:t>ap</w:t>
      </w:r>
      <w:proofErr w:type="spellEnd"/>
      <w:r w:rsidRPr="00A465C2">
        <w:rPr>
          <w:rFonts w:ascii="Calibri" w:eastAsia="Calibri" w:hAnsi="Calibri" w:cs="Calibri"/>
          <w:color w:val="1E2A31"/>
          <w:spacing w:val="12"/>
          <w:sz w:val="16"/>
          <w:szCs w:val="16"/>
        </w:rPr>
        <w:t>.-JC.</w:t>
      </w:r>
    </w:p>
    <w:p w14:paraId="66E474E8" w14:textId="77777777" w:rsidR="00A465C2" w:rsidRPr="00A465C2" w:rsidRDefault="00A465C2" w:rsidP="00A465C2">
      <w:pPr>
        <w:suppressLineNumbers/>
        <w:spacing w:after="0" w:line="240" w:lineRule="auto"/>
        <w:rPr>
          <w:rFonts w:ascii="Calibri" w:eastAsia="Calibri" w:hAnsi="Calibri" w:cs="Calibri"/>
          <w:color w:val="1E2A31"/>
          <w:spacing w:val="12"/>
          <w:sz w:val="10"/>
          <w:szCs w:val="10"/>
        </w:rPr>
      </w:pPr>
    </w:p>
    <w:p w14:paraId="6565D5E6" w14:textId="77777777" w:rsidR="00A465C2" w:rsidRPr="00A465C2" w:rsidRDefault="00A465C2" w:rsidP="00A465C2">
      <w:pPr>
        <w:suppressLineNumbers/>
        <w:spacing w:after="0" w:line="240" w:lineRule="auto"/>
        <w:rPr>
          <w:rFonts w:ascii="Calibri" w:eastAsia="Calibri" w:hAnsi="Calibri" w:cs="Calibri"/>
          <w:b/>
          <w:color w:val="1E2A31"/>
          <w:spacing w:val="12"/>
          <w:sz w:val="20"/>
          <w:szCs w:val="20"/>
        </w:rPr>
      </w:pPr>
      <w:r w:rsidRPr="00A465C2">
        <w:rPr>
          <w:rFonts w:ascii="Calibri" w:eastAsia="Calibri" w:hAnsi="Calibri" w:cs="Calibri"/>
          <w:b/>
          <w:color w:val="1E2A31"/>
          <w:spacing w:val="12"/>
          <w:sz w:val="20"/>
          <w:szCs w:val="20"/>
          <w:u w:val="single"/>
        </w:rPr>
        <w:t>Exercice 1</w:t>
      </w:r>
      <w:r w:rsidRPr="00A465C2">
        <w:rPr>
          <w:rFonts w:ascii="Calibri" w:eastAsia="Calibri" w:hAnsi="Calibri" w:cs="Calibri"/>
          <w:b/>
          <w:color w:val="1E2A31"/>
          <w:spacing w:val="12"/>
          <w:sz w:val="20"/>
          <w:szCs w:val="20"/>
        </w:rPr>
        <w:t xml:space="preserve"> Réponds aux questions suivantes en rédigeant des phrases complètes.</w:t>
      </w:r>
    </w:p>
    <w:p w14:paraId="0ECBCECB" w14:textId="77777777" w:rsidR="00A465C2" w:rsidRPr="00A465C2" w:rsidRDefault="00A465C2" w:rsidP="00A465C2">
      <w:pPr>
        <w:numPr>
          <w:ilvl w:val="0"/>
          <w:numId w:val="1"/>
        </w:numPr>
        <w:suppressLineNumbers/>
        <w:spacing w:after="0" w:line="240" w:lineRule="auto"/>
        <w:contextualSpacing/>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Qui est Arachné ? Quel est son métier ?</w:t>
      </w:r>
    </w:p>
    <w:p w14:paraId="3BC90D59" w14:textId="77777777" w:rsidR="00A465C2" w:rsidRPr="00A465C2" w:rsidRDefault="00A465C2" w:rsidP="00A465C2">
      <w:pPr>
        <w:numPr>
          <w:ilvl w:val="0"/>
          <w:numId w:val="1"/>
        </w:numPr>
        <w:suppressLineNumbers/>
        <w:spacing w:after="0" w:line="240" w:lineRule="auto"/>
        <w:contextualSpacing/>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Pourquoi Athéna vient-elle rendre visite à Arachné ?</w:t>
      </w:r>
    </w:p>
    <w:p w14:paraId="2B11F3BD" w14:textId="77777777" w:rsidR="00A465C2" w:rsidRPr="00A465C2" w:rsidRDefault="00A465C2" w:rsidP="00A465C2">
      <w:pPr>
        <w:numPr>
          <w:ilvl w:val="0"/>
          <w:numId w:val="1"/>
        </w:numPr>
        <w:suppressLineNumbers/>
        <w:spacing w:after="0" w:line="240" w:lineRule="auto"/>
        <w:contextualSpacing/>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Pourquoi Athéna se transforme-t-elle en vieille femme pour venir parler à Arachné ?</w:t>
      </w:r>
    </w:p>
    <w:p w14:paraId="6AC05C6B" w14:textId="77777777" w:rsidR="00A465C2" w:rsidRPr="00A465C2" w:rsidRDefault="00A465C2" w:rsidP="00A465C2">
      <w:pPr>
        <w:numPr>
          <w:ilvl w:val="0"/>
          <w:numId w:val="1"/>
        </w:numPr>
        <w:suppressLineNumbers/>
        <w:spacing w:after="0" w:line="240" w:lineRule="auto"/>
        <w:contextualSpacing/>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a. Que propose Athéna à Arachné ?</w:t>
      </w:r>
    </w:p>
    <w:p w14:paraId="70A66F00" w14:textId="77777777" w:rsidR="00A465C2" w:rsidRPr="00A465C2" w:rsidRDefault="00A465C2" w:rsidP="00A465C2">
      <w:pPr>
        <w:suppressLineNumbers/>
        <w:spacing w:after="0" w:line="240" w:lineRule="auto"/>
        <w:ind w:left="720"/>
        <w:contextualSpacing/>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b. Pourquoi Arachné refuse-t-elle ?</w:t>
      </w:r>
    </w:p>
    <w:p w14:paraId="3BFD560D" w14:textId="77777777" w:rsidR="00A465C2" w:rsidRPr="00A465C2" w:rsidRDefault="00A465C2" w:rsidP="00A465C2">
      <w:pPr>
        <w:suppressLineNumbers/>
        <w:spacing w:after="0" w:line="240" w:lineRule="auto"/>
        <w:ind w:left="720"/>
        <w:contextualSpacing/>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c. Relevez une parole qui montre qu’Arachné tient tête à Athéna.</w:t>
      </w:r>
    </w:p>
    <w:p w14:paraId="00DAFEBA" w14:textId="77777777" w:rsidR="00A465C2" w:rsidRPr="00A465C2" w:rsidRDefault="00A465C2" w:rsidP="00A465C2">
      <w:pPr>
        <w:suppressLineNumbers/>
        <w:spacing w:after="0" w:line="240" w:lineRule="auto"/>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5) Quel est le but de la compétition entre Arachné et Athéna ?</w:t>
      </w:r>
    </w:p>
    <w:p w14:paraId="6C6ADC6A" w14:textId="77777777" w:rsidR="00A465C2" w:rsidRPr="00A465C2" w:rsidRDefault="00A465C2" w:rsidP="00A465C2">
      <w:pPr>
        <w:suppressLineNumbers/>
        <w:spacing w:after="0" w:line="240" w:lineRule="auto"/>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6) Que représente la toile d’Athéna ?</w:t>
      </w:r>
    </w:p>
    <w:p w14:paraId="5A96CD36" w14:textId="77777777" w:rsidR="00A465C2" w:rsidRPr="00A465C2" w:rsidRDefault="00A465C2" w:rsidP="00A465C2">
      <w:pPr>
        <w:suppressLineNumbers/>
        <w:spacing w:after="0" w:line="240" w:lineRule="auto"/>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7) Pourquoi Athéna déchire-t-elle la toile d’Arachné ? Comment Arachné réagit-elle ?</w:t>
      </w:r>
    </w:p>
    <w:p w14:paraId="664B7BFD" w14:textId="77777777" w:rsidR="00A465C2" w:rsidRPr="00A465C2" w:rsidRDefault="00A465C2" w:rsidP="00A465C2">
      <w:pPr>
        <w:suppressLineNumbers/>
        <w:spacing w:after="0" w:line="240" w:lineRule="auto"/>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8) a. Que fait Athéna pour sauver la vie d’Arachné ?</w:t>
      </w:r>
    </w:p>
    <w:p w14:paraId="78E07DE9" w14:textId="77777777" w:rsidR="00A465C2" w:rsidRPr="00A465C2" w:rsidRDefault="00A465C2" w:rsidP="00A465C2">
      <w:pPr>
        <w:suppressLineNumbers/>
        <w:spacing w:after="0" w:line="240" w:lineRule="auto"/>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 xml:space="preserve">    b. Dans un dictionnaire, trouve deux mots qui ont été formé à partir d’Arachné.</w:t>
      </w:r>
    </w:p>
    <w:p w14:paraId="574B4E27" w14:textId="77777777" w:rsidR="00A465C2" w:rsidRPr="00A465C2" w:rsidRDefault="00A465C2" w:rsidP="00A465C2">
      <w:pPr>
        <w:suppressLineNumbers/>
        <w:spacing w:after="0" w:line="240" w:lineRule="auto"/>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9) D’après toi, pourquoi Athéna transforme-t-elle Arachné en cette créature ?</w:t>
      </w:r>
    </w:p>
    <w:p w14:paraId="7F020767" w14:textId="77777777" w:rsidR="00A465C2" w:rsidRPr="00A465C2" w:rsidRDefault="00A465C2" w:rsidP="00A465C2">
      <w:pPr>
        <w:suppressLineNumbers/>
        <w:spacing w:after="0" w:line="240" w:lineRule="auto"/>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10) a. Recopie le passage qui décrit la métamorphose (transformation) d’Arachné en araignée.</w:t>
      </w:r>
    </w:p>
    <w:p w14:paraId="0BE30770" w14:textId="77777777" w:rsidR="00A465C2" w:rsidRPr="00A465C2" w:rsidRDefault="00A465C2" w:rsidP="00A465C2">
      <w:pPr>
        <w:suppressLineNumbers/>
        <w:spacing w:after="0" w:line="240" w:lineRule="auto"/>
        <w:rPr>
          <w:rFonts w:ascii="Calibri" w:eastAsia="Calibri" w:hAnsi="Calibri" w:cs="Calibri"/>
          <w:color w:val="1E2A31"/>
          <w:spacing w:val="12"/>
          <w:sz w:val="20"/>
          <w:szCs w:val="20"/>
        </w:rPr>
      </w:pPr>
      <w:r w:rsidRPr="00A465C2">
        <w:rPr>
          <w:rFonts w:ascii="Calibri" w:eastAsia="Calibri" w:hAnsi="Calibri" w:cs="Calibri"/>
          <w:color w:val="1E2A31"/>
          <w:spacing w:val="12"/>
          <w:sz w:val="20"/>
          <w:szCs w:val="20"/>
        </w:rPr>
        <w:t xml:space="preserve">      b. Souligne cinq verbes qui indiquent cette métamorphose.</w:t>
      </w:r>
    </w:p>
    <w:p w14:paraId="1FA10179" w14:textId="77777777" w:rsidR="00A465C2" w:rsidRPr="00A465C2" w:rsidRDefault="00A465C2" w:rsidP="00A465C2">
      <w:pPr>
        <w:suppressLineNumbers/>
        <w:spacing w:after="0" w:line="240" w:lineRule="auto"/>
        <w:rPr>
          <w:rFonts w:ascii="Calibri" w:eastAsia="Calibri" w:hAnsi="Calibri" w:cs="Calibri"/>
          <w:color w:val="1E2A31"/>
          <w:spacing w:val="12"/>
          <w:sz w:val="10"/>
          <w:szCs w:val="10"/>
        </w:rPr>
      </w:pPr>
      <w:r w:rsidRPr="00A465C2">
        <w:rPr>
          <w:rFonts w:ascii="Calibri" w:eastAsia="Calibri" w:hAnsi="Calibri" w:cs="Calibri"/>
          <w:color w:val="1E2A31"/>
          <w:spacing w:val="12"/>
          <w:sz w:val="20"/>
          <w:szCs w:val="20"/>
        </w:rPr>
        <w:t xml:space="preserve">    </w:t>
      </w:r>
    </w:p>
    <w:p w14:paraId="7EC231C1" w14:textId="77777777" w:rsidR="00A465C2" w:rsidRPr="00A465C2" w:rsidRDefault="00A465C2" w:rsidP="00A465C2">
      <w:pPr>
        <w:suppressLineNumbers/>
        <w:spacing w:after="0" w:line="240" w:lineRule="auto"/>
        <w:jc w:val="both"/>
        <w:rPr>
          <w:rFonts w:ascii="Calibri" w:eastAsia="Calibri" w:hAnsi="Calibri" w:cs="Times New Roman"/>
          <w:b/>
          <w:sz w:val="20"/>
          <w:szCs w:val="20"/>
        </w:rPr>
      </w:pPr>
      <w:r w:rsidRPr="00A465C2">
        <w:rPr>
          <w:rFonts w:ascii="Calibri" w:eastAsia="Calibri" w:hAnsi="Calibri" w:cs="Times New Roman"/>
          <w:b/>
          <w:noProof/>
          <w:sz w:val="20"/>
          <w:szCs w:val="20"/>
          <w:u w:val="single"/>
          <w:lang w:eastAsia="fr-FR"/>
        </w:rPr>
        <w:drawing>
          <wp:anchor distT="0" distB="0" distL="114300" distR="114300" simplePos="0" relativeHeight="251659264" behindDoc="1" locked="0" layoutInCell="1" allowOverlap="1" wp14:anchorId="06606D59" wp14:editId="3C4F93F9">
            <wp:simplePos x="0" y="0"/>
            <wp:positionH relativeFrom="column">
              <wp:posOffset>4345940</wp:posOffset>
            </wp:positionH>
            <wp:positionV relativeFrom="paragraph">
              <wp:posOffset>155575</wp:posOffset>
            </wp:positionV>
            <wp:extent cx="2270125" cy="1426210"/>
            <wp:effectExtent l="19050" t="0" r="0" b="0"/>
            <wp:wrapTight wrapText="bothSides">
              <wp:wrapPolygon edited="0">
                <wp:start x="-181" y="0"/>
                <wp:lineTo x="-181" y="21350"/>
                <wp:lineTo x="21570" y="21350"/>
                <wp:lineTo x="21570" y="0"/>
                <wp:lineTo x="-181" y="0"/>
              </wp:wrapPolygon>
            </wp:wrapTight>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srcRect l="63688" t="51395" r="8067" b="21407"/>
                    <a:stretch>
                      <a:fillRect/>
                    </a:stretch>
                  </pic:blipFill>
                  <pic:spPr bwMode="auto">
                    <a:xfrm>
                      <a:off x="0" y="0"/>
                      <a:ext cx="2270125" cy="1426210"/>
                    </a:xfrm>
                    <a:prstGeom prst="rect">
                      <a:avLst/>
                    </a:prstGeom>
                    <a:noFill/>
                    <a:ln w="9525">
                      <a:noFill/>
                      <a:miter lim="800000"/>
                      <a:headEnd/>
                      <a:tailEnd/>
                    </a:ln>
                  </pic:spPr>
                </pic:pic>
              </a:graphicData>
            </a:graphic>
          </wp:anchor>
        </w:drawing>
      </w:r>
      <w:r w:rsidRPr="00A465C2">
        <w:rPr>
          <w:rFonts w:ascii="Calibri" w:eastAsia="Calibri" w:hAnsi="Calibri" w:cs="Times New Roman"/>
          <w:b/>
          <w:sz w:val="20"/>
          <w:szCs w:val="20"/>
          <w:u w:val="single"/>
        </w:rPr>
        <w:t>Exercice 2</w:t>
      </w:r>
      <w:r w:rsidRPr="00A465C2">
        <w:rPr>
          <w:rFonts w:ascii="Calibri" w:eastAsia="Calibri" w:hAnsi="Calibri" w:cs="Times New Roman"/>
          <w:b/>
          <w:sz w:val="20"/>
          <w:szCs w:val="20"/>
        </w:rPr>
        <w:t xml:space="preserve"> Le mot </w:t>
      </w:r>
      <w:r w:rsidRPr="00A465C2">
        <w:rPr>
          <w:rFonts w:ascii="Calibri" w:eastAsia="Calibri" w:hAnsi="Calibri" w:cs="Times New Roman"/>
          <w:b/>
          <w:i/>
          <w:sz w:val="20"/>
          <w:szCs w:val="20"/>
        </w:rPr>
        <w:t>métamorphose</w:t>
      </w:r>
      <w:r w:rsidRPr="00A465C2">
        <w:rPr>
          <w:rFonts w:ascii="Calibri" w:eastAsia="Calibri" w:hAnsi="Calibri" w:cs="Times New Roman"/>
          <w:b/>
          <w:sz w:val="20"/>
          <w:szCs w:val="20"/>
        </w:rPr>
        <w:t xml:space="preserve"> vient du grec </w:t>
      </w:r>
      <w:proofErr w:type="spellStart"/>
      <w:r w:rsidRPr="00A465C2">
        <w:rPr>
          <w:rFonts w:ascii="Calibri" w:eastAsia="Calibri" w:hAnsi="Calibri" w:cs="Times New Roman"/>
          <w:b/>
          <w:i/>
          <w:sz w:val="20"/>
          <w:szCs w:val="20"/>
        </w:rPr>
        <w:t>morphê</w:t>
      </w:r>
      <w:proofErr w:type="spellEnd"/>
      <w:r w:rsidRPr="00A465C2">
        <w:rPr>
          <w:rFonts w:ascii="Calibri" w:eastAsia="Calibri" w:hAnsi="Calibri" w:cs="Times New Roman"/>
          <w:b/>
          <w:sz w:val="20"/>
          <w:szCs w:val="20"/>
        </w:rPr>
        <w:t xml:space="preserve"> (forme) et de </w:t>
      </w:r>
      <w:proofErr w:type="spellStart"/>
      <w:r w:rsidRPr="00A465C2">
        <w:rPr>
          <w:rFonts w:ascii="Calibri" w:eastAsia="Calibri" w:hAnsi="Calibri" w:cs="Times New Roman"/>
          <w:b/>
          <w:i/>
          <w:sz w:val="20"/>
          <w:szCs w:val="20"/>
        </w:rPr>
        <w:t>meta</w:t>
      </w:r>
      <w:proofErr w:type="spellEnd"/>
      <w:r w:rsidRPr="00A465C2">
        <w:rPr>
          <w:rFonts w:ascii="Calibri" w:eastAsia="Calibri" w:hAnsi="Calibri" w:cs="Times New Roman"/>
          <w:b/>
          <w:sz w:val="20"/>
          <w:szCs w:val="20"/>
        </w:rPr>
        <w:t xml:space="preserve"> (changement). </w:t>
      </w:r>
      <w:r w:rsidRPr="00A465C2">
        <w:rPr>
          <w:rFonts w:ascii="Calibri" w:eastAsia="Calibri" w:hAnsi="Calibri" w:cs="Times New Roman"/>
          <w:b/>
          <w:sz w:val="20"/>
          <w:szCs w:val="20"/>
          <w:u w:val="single"/>
        </w:rPr>
        <w:t>Recopie</w:t>
      </w:r>
      <w:r w:rsidRPr="00A465C2">
        <w:rPr>
          <w:rFonts w:ascii="Calibri" w:eastAsia="Calibri" w:hAnsi="Calibri" w:cs="Times New Roman"/>
          <w:b/>
          <w:sz w:val="20"/>
          <w:szCs w:val="20"/>
        </w:rPr>
        <w:t xml:space="preserve"> puis </w:t>
      </w:r>
      <w:r w:rsidRPr="00A465C2">
        <w:rPr>
          <w:rFonts w:ascii="Calibri" w:eastAsia="Calibri" w:hAnsi="Calibri" w:cs="Times New Roman"/>
          <w:b/>
          <w:sz w:val="20"/>
          <w:szCs w:val="20"/>
          <w:u w:val="single"/>
        </w:rPr>
        <w:t>complète</w:t>
      </w:r>
      <w:r w:rsidRPr="00A465C2">
        <w:rPr>
          <w:rFonts w:ascii="Calibri" w:eastAsia="Calibri" w:hAnsi="Calibri" w:cs="Times New Roman"/>
          <w:b/>
          <w:sz w:val="20"/>
          <w:szCs w:val="20"/>
        </w:rPr>
        <w:t xml:space="preserve"> les phrases suivantes avec les mots « morphologie », « amorphe » et « polymorphe ».</w:t>
      </w:r>
    </w:p>
    <w:p w14:paraId="7AFBBF28" w14:textId="77777777" w:rsidR="00A465C2" w:rsidRPr="00A465C2" w:rsidRDefault="00A465C2" w:rsidP="00A465C2">
      <w:pPr>
        <w:suppressLineNumbers/>
        <w:spacing w:after="0" w:line="240" w:lineRule="auto"/>
        <w:jc w:val="center"/>
        <w:rPr>
          <w:rFonts w:ascii="Calibri" w:eastAsia="Calibri" w:hAnsi="Calibri" w:cs="Times New Roman"/>
          <w:b/>
          <w:sz w:val="20"/>
          <w:szCs w:val="20"/>
        </w:rPr>
      </w:pPr>
      <w:r w:rsidRPr="00A465C2">
        <w:rPr>
          <w:rFonts w:ascii="Calibri" w:eastAsia="Calibri" w:hAnsi="Calibri" w:cs="Times New Roman"/>
          <w:b/>
          <w:sz w:val="20"/>
          <w:szCs w:val="20"/>
          <w:u w:val="single"/>
        </w:rPr>
        <w:t>Aide</w:t>
      </w:r>
      <w:r w:rsidRPr="00A465C2">
        <w:rPr>
          <w:rFonts w:ascii="Calibri" w:eastAsia="Calibri" w:hAnsi="Calibri" w:cs="Times New Roman"/>
          <w:b/>
          <w:sz w:val="20"/>
          <w:szCs w:val="20"/>
        </w:rPr>
        <w:t xml:space="preserve"> : le préfixe </w:t>
      </w:r>
      <w:r w:rsidRPr="00A465C2">
        <w:rPr>
          <w:rFonts w:ascii="Calibri" w:eastAsia="Calibri" w:hAnsi="Calibri" w:cs="Times New Roman"/>
          <w:b/>
          <w:i/>
          <w:sz w:val="20"/>
          <w:szCs w:val="20"/>
        </w:rPr>
        <w:t>a</w:t>
      </w:r>
      <w:r w:rsidRPr="00A465C2">
        <w:rPr>
          <w:rFonts w:ascii="Calibri" w:eastAsia="Calibri" w:hAnsi="Calibri" w:cs="Times New Roman"/>
          <w:b/>
          <w:sz w:val="20"/>
          <w:szCs w:val="20"/>
        </w:rPr>
        <w:t xml:space="preserve">- signifie « privé de » et le préfixe </w:t>
      </w:r>
      <w:r w:rsidRPr="00A465C2">
        <w:rPr>
          <w:rFonts w:ascii="Calibri" w:eastAsia="Calibri" w:hAnsi="Calibri" w:cs="Times New Roman"/>
          <w:b/>
          <w:i/>
          <w:sz w:val="20"/>
          <w:szCs w:val="20"/>
        </w:rPr>
        <w:t>poly</w:t>
      </w:r>
      <w:r w:rsidRPr="00A465C2">
        <w:rPr>
          <w:rFonts w:ascii="Calibri" w:eastAsia="Calibri" w:hAnsi="Calibri" w:cs="Times New Roman"/>
          <w:b/>
          <w:sz w:val="20"/>
          <w:szCs w:val="20"/>
        </w:rPr>
        <w:t>- signifie « nombreux ».</w:t>
      </w:r>
    </w:p>
    <w:p w14:paraId="26E16016" w14:textId="77777777" w:rsidR="00A465C2" w:rsidRPr="00A465C2" w:rsidRDefault="00A465C2" w:rsidP="00A465C2">
      <w:pPr>
        <w:numPr>
          <w:ilvl w:val="0"/>
          <w:numId w:val="3"/>
        </w:numPr>
        <w:suppressLineNumbers/>
        <w:spacing w:after="0" w:line="240" w:lineRule="auto"/>
        <w:contextualSpacing/>
        <w:rPr>
          <w:rFonts w:ascii="Calibri" w:eastAsia="Calibri" w:hAnsi="Calibri" w:cs="Times New Roman"/>
          <w:sz w:val="20"/>
          <w:szCs w:val="20"/>
        </w:rPr>
      </w:pPr>
      <w:r w:rsidRPr="00A465C2">
        <w:rPr>
          <w:rFonts w:ascii="Calibri" w:eastAsia="Calibri" w:hAnsi="Calibri" w:cs="Times New Roman"/>
          <w:sz w:val="20"/>
          <w:szCs w:val="20"/>
        </w:rPr>
        <w:t xml:space="preserve">Vous n’avez aucune énergie aujourd’hui, je vous trouve …………………  </w:t>
      </w:r>
    </w:p>
    <w:p w14:paraId="2F2FFDE4" w14:textId="77777777" w:rsidR="00A465C2" w:rsidRPr="00A465C2" w:rsidRDefault="00A465C2" w:rsidP="00A465C2">
      <w:pPr>
        <w:numPr>
          <w:ilvl w:val="0"/>
          <w:numId w:val="3"/>
        </w:numPr>
        <w:suppressLineNumbers/>
        <w:spacing w:after="0" w:line="240" w:lineRule="auto"/>
        <w:contextualSpacing/>
        <w:rPr>
          <w:rFonts w:ascii="Calibri" w:eastAsia="Calibri" w:hAnsi="Calibri" w:cs="Times New Roman"/>
          <w:sz w:val="20"/>
          <w:szCs w:val="20"/>
        </w:rPr>
      </w:pPr>
      <w:r w:rsidRPr="00A465C2">
        <w:rPr>
          <w:rFonts w:ascii="Calibri" w:eastAsia="Calibri" w:hAnsi="Calibri" w:cs="Times New Roman"/>
          <w:sz w:val="20"/>
          <w:szCs w:val="20"/>
        </w:rPr>
        <w:t>Sa ………………… s’est étrangement modifiée.</w:t>
      </w:r>
    </w:p>
    <w:p w14:paraId="5F2BDBC2" w14:textId="77777777" w:rsidR="00A465C2" w:rsidRPr="00A465C2" w:rsidRDefault="00A465C2" w:rsidP="00A465C2">
      <w:pPr>
        <w:numPr>
          <w:ilvl w:val="0"/>
          <w:numId w:val="3"/>
        </w:numPr>
        <w:suppressLineNumbers/>
        <w:spacing w:after="0" w:line="240" w:lineRule="auto"/>
        <w:contextualSpacing/>
        <w:rPr>
          <w:rFonts w:ascii="Calibri" w:eastAsia="Calibri" w:hAnsi="Calibri" w:cs="Times New Roman"/>
          <w:sz w:val="20"/>
          <w:szCs w:val="20"/>
        </w:rPr>
      </w:pPr>
      <w:r w:rsidRPr="00A465C2">
        <w:rPr>
          <w:rFonts w:ascii="Calibri" w:eastAsia="Calibri" w:hAnsi="Calibri" w:cs="Times New Roman"/>
          <w:sz w:val="20"/>
          <w:szCs w:val="20"/>
        </w:rPr>
        <w:t>Cette matière peut prendre plusieurs formes, elle est ……………………</w:t>
      </w:r>
    </w:p>
    <w:p w14:paraId="309A89B4" w14:textId="77777777" w:rsidR="00A465C2" w:rsidRPr="00A465C2" w:rsidRDefault="00A465C2" w:rsidP="00A465C2">
      <w:pPr>
        <w:suppressLineNumbers/>
        <w:spacing w:after="0" w:line="240" w:lineRule="auto"/>
        <w:rPr>
          <w:rFonts w:ascii="Calibri" w:eastAsia="Calibri" w:hAnsi="Calibri" w:cs="Times New Roman"/>
          <w:b/>
          <w:sz w:val="10"/>
          <w:szCs w:val="10"/>
          <w:u w:val="single"/>
        </w:rPr>
      </w:pPr>
    </w:p>
    <w:p w14:paraId="33A18B45" w14:textId="77777777" w:rsidR="00A465C2" w:rsidRPr="00A465C2" w:rsidRDefault="00A465C2" w:rsidP="00A465C2">
      <w:pPr>
        <w:suppressLineNumbers/>
        <w:spacing w:after="0" w:line="240" w:lineRule="auto"/>
        <w:rPr>
          <w:rFonts w:ascii="Calibri" w:eastAsia="Calibri" w:hAnsi="Calibri" w:cs="Times New Roman"/>
          <w:sz w:val="20"/>
          <w:szCs w:val="20"/>
        </w:rPr>
      </w:pPr>
      <w:r w:rsidRPr="00A465C2">
        <w:rPr>
          <w:rFonts w:ascii="Calibri" w:eastAsia="Calibri" w:hAnsi="Calibri" w:cs="Times New Roman"/>
          <w:b/>
          <w:sz w:val="20"/>
          <w:szCs w:val="20"/>
          <w:u w:val="single"/>
        </w:rPr>
        <w:t>Exercice 3</w:t>
      </w:r>
      <w:r w:rsidRPr="00A465C2">
        <w:rPr>
          <w:rFonts w:ascii="Calibri" w:eastAsia="Calibri" w:hAnsi="Calibri" w:cs="Times New Roman"/>
          <w:sz w:val="20"/>
          <w:szCs w:val="20"/>
        </w:rPr>
        <w:t xml:space="preserve">   </w:t>
      </w:r>
      <w:r w:rsidRPr="00A465C2">
        <w:rPr>
          <w:rFonts w:ascii="Calibri" w:eastAsia="Calibri" w:hAnsi="Calibri" w:cs="Times New Roman"/>
          <w:b/>
          <w:sz w:val="20"/>
          <w:szCs w:val="20"/>
        </w:rPr>
        <w:t>A partir du latin forma (</w:t>
      </w:r>
      <w:proofErr w:type="gramStart"/>
      <w:r w:rsidRPr="00A465C2">
        <w:rPr>
          <w:rFonts w:ascii="Calibri" w:eastAsia="Calibri" w:hAnsi="Calibri" w:cs="Times New Roman"/>
          <w:b/>
          <w:sz w:val="20"/>
          <w:szCs w:val="20"/>
        </w:rPr>
        <w:t>forme)  et</w:t>
      </w:r>
      <w:proofErr w:type="gramEnd"/>
      <w:r w:rsidRPr="00A465C2">
        <w:rPr>
          <w:rFonts w:ascii="Calibri" w:eastAsia="Calibri" w:hAnsi="Calibri" w:cs="Times New Roman"/>
          <w:b/>
          <w:sz w:val="20"/>
          <w:szCs w:val="20"/>
        </w:rPr>
        <w:t xml:space="preserve"> en t’aidant d’un dictionnaire :</w:t>
      </w:r>
    </w:p>
    <w:p w14:paraId="5768977A" w14:textId="77777777" w:rsidR="00A465C2" w:rsidRPr="00A465C2" w:rsidRDefault="00A465C2" w:rsidP="00A465C2">
      <w:pPr>
        <w:numPr>
          <w:ilvl w:val="0"/>
          <w:numId w:val="4"/>
        </w:numPr>
        <w:suppressLineNumbers/>
        <w:spacing w:after="0" w:line="240" w:lineRule="auto"/>
        <w:ind w:left="284" w:hanging="284"/>
        <w:contextualSpacing/>
        <w:rPr>
          <w:rFonts w:ascii="Calibri" w:eastAsia="Calibri" w:hAnsi="Calibri" w:cs="Times New Roman"/>
          <w:sz w:val="20"/>
          <w:szCs w:val="20"/>
        </w:rPr>
      </w:pPr>
      <w:r w:rsidRPr="00A465C2">
        <w:rPr>
          <w:rFonts w:ascii="Calibri" w:eastAsia="Calibri" w:hAnsi="Calibri" w:cs="Times New Roman"/>
          <w:sz w:val="20"/>
          <w:szCs w:val="20"/>
        </w:rPr>
        <w:t xml:space="preserve">Trouve le synonyme du mot </w:t>
      </w:r>
      <w:r w:rsidRPr="00A465C2">
        <w:rPr>
          <w:rFonts w:ascii="Calibri" w:eastAsia="Calibri" w:hAnsi="Calibri" w:cs="Times New Roman"/>
          <w:i/>
          <w:sz w:val="20"/>
          <w:szCs w:val="20"/>
        </w:rPr>
        <w:t>métamorphose</w:t>
      </w:r>
      <w:r w:rsidRPr="00A465C2">
        <w:rPr>
          <w:rFonts w:ascii="Calibri" w:eastAsia="Calibri" w:hAnsi="Calibri" w:cs="Times New Roman"/>
          <w:sz w:val="20"/>
          <w:szCs w:val="20"/>
        </w:rPr>
        <w:t>.</w:t>
      </w:r>
    </w:p>
    <w:p w14:paraId="6288131D" w14:textId="77777777" w:rsidR="00A465C2" w:rsidRPr="00A465C2" w:rsidRDefault="00A465C2" w:rsidP="00A465C2">
      <w:pPr>
        <w:numPr>
          <w:ilvl w:val="0"/>
          <w:numId w:val="4"/>
        </w:numPr>
        <w:suppressLineNumbers/>
        <w:spacing w:after="0" w:line="240" w:lineRule="auto"/>
        <w:ind w:left="284" w:hanging="284"/>
        <w:contextualSpacing/>
        <w:rPr>
          <w:rFonts w:ascii="Calibri" w:eastAsia="Calibri" w:hAnsi="Calibri" w:cs="Times New Roman"/>
          <w:sz w:val="20"/>
          <w:szCs w:val="20"/>
        </w:rPr>
      </w:pPr>
      <w:r w:rsidRPr="00A465C2">
        <w:rPr>
          <w:rFonts w:ascii="Calibri" w:eastAsia="Calibri" w:hAnsi="Calibri" w:cs="Times New Roman"/>
          <w:sz w:val="20"/>
          <w:szCs w:val="20"/>
        </w:rPr>
        <w:t>Comment qualifie-t-on quelque chose qui n’a pas de forme ?</w:t>
      </w:r>
    </w:p>
    <w:p w14:paraId="195219AD" w14:textId="77777777" w:rsidR="00A465C2" w:rsidRPr="00A465C2" w:rsidRDefault="00A465C2" w:rsidP="00A465C2">
      <w:pPr>
        <w:numPr>
          <w:ilvl w:val="0"/>
          <w:numId w:val="4"/>
        </w:numPr>
        <w:suppressLineNumbers/>
        <w:spacing w:after="0" w:line="240" w:lineRule="auto"/>
        <w:ind w:left="284" w:hanging="284"/>
        <w:contextualSpacing/>
        <w:rPr>
          <w:rFonts w:ascii="Calibri" w:eastAsia="Calibri" w:hAnsi="Calibri" w:cs="Times New Roman"/>
          <w:sz w:val="20"/>
          <w:szCs w:val="20"/>
        </w:rPr>
      </w:pPr>
      <w:proofErr w:type="gramStart"/>
      <w:r w:rsidRPr="00A465C2">
        <w:rPr>
          <w:rFonts w:ascii="Calibri" w:eastAsia="Calibri" w:hAnsi="Calibri" w:cs="Times New Roman"/>
          <w:sz w:val="20"/>
          <w:szCs w:val="20"/>
        </w:rPr>
        <w:t>Trouve  deux</w:t>
      </w:r>
      <w:proofErr w:type="gramEnd"/>
      <w:r w:rsidRPr="00A465C2">
        <w:rPr>
          <w:rFonts w:ascii="Calibri" w:eastAsia="Calibri" w:hAnsi="Calibri" w:cs="Times New Roman"/>
          <w:sz w:val="20"/>
          <w:szCs w:val="20"/>
        </w:rPr>
        <w:t xml:space="preserve"> autres mots de la même famille que forme.</w:t>
      </w:r>
    </w:p>
    <w:p w14:paraId="7DAFC907" w14:textId="77777777" w:rsidR="00A465C2" w:rsidRPr="00A465C2" w:rsidRDefault="00A465C2" w:rsidP="00A465C2">
      <w:pPr>
        <w:suppressLineNumbers/>
        <w:spacing w:after="0" w:line="240" w:lineRule="auto"/>
        <w:rPr>
          <w:rFonts w:ascii="Calibri" w:eastAsia="Calibri" w:hAnsi="Calibri" w:cs="Times New Roman"/>
          <w:b/>
          <w:sz w:val="10"/>
          <w:szCs w:val="10"/>
          <w:u w:val="single"/>
        </w:rPr>
      </w:pPr>
    </w:p>
    <w:p w14:paraId="5BC000CF" w14:textId="77777777" w:rsidR="00A465C2" w:rsidRPr="00A465C2" w:rsidRDefault="00A465C2" w:rsidP="00A465C2">
      <w:pPr>
        <w:suppressLineNumbers/>
        <w:spacing w:after="0" w:line="240" w:lineRule="auto"/>
        <w:rPr>
          <w:rFonts w:ascii="Calibri" w:eastAsia="Calibri" w:hAnsi="Calibri" w:cs="Times New Roman"/>
          <w:b/>
          <w:sz w:val="20"/>
          <w:szCs w:val="20"/>
        </w:rPr>
      </w:pPr>
      <w:r w:rsidRPr="00A465C2">
        <w:rPr>
          <w:rFonts w:ascii="Calibri" w:eastAsia="Calibri" w:hAnsi="Calibri" w:cs="Times New Roman"/>
          <w:b/>
          <w:sz w:val="20"/>
          <w:szCs w:val="20"/>
          <w:u w:val="single"/>
        </w:rPr>
        <w:t xml:space="preserve">Exercice </w:t>
      </w:r>
      <w:proofErr w:type="gramStart"/>
      <w:r w:rsidRPr="00A465C2">
        <w:rPr>
          <w:rFonts w:ascii="Calibri" w:eastAsia="Calibri" w:hAnsi="Calibri" w:cs="Times New Roman"/>
          <w:b/>
          <w:sz w:val="20"/>
          <w:szCs w:val="20"/>
          <w:u w:val="single"/>
        </w:rPr>
        <w:t>4</w:t>
      </w:r>
      <w:r w:rsidRPr="00A465C2">
        <w:rPr>
          <w:rFonts w:ascii="Calibri" w:eastAsia="Calibri" w:hAnsi="Calibri" w:cs="Times New Roman"/>
          <w:sz w:val="20"/>
          <w:szCs w:val="20"/>
        </w:rPr>
        <w:t xml:space="preserve">  </w:t>
      </w:r>
      <w:r w:rsidRPr="00A465C2">
        <w:rPr>
          <w:rFonts w:ascii="Calibri" w:eastAsia="Calibri" w:hAnsi="Calibri" w:cs="Times New Roman"/>
          <w:b/>
          <w:sz w:val="20"/>
          <w:szCs w:val="20"/>
        </w:rPr>
        <w:t>En</w:t>
      </w:r>
      <w:proofErr w:type="gramEnd"/>
      <w:r w:rsidRPr="00A465C2">
        <w:rPr>
          <w:rFonts w:ascii="Calibri" w:eastAsia="Calibri" w:hAnsi="Calibri" w:cs="Times New Roman"/>
          <w:b/>
          <w:sz w:val="20"/>
          <w:szCs w:val="20"/>
        </w:rPr>
        <w:t xml:space="preserve"> t’aidant des locutions verbales suivantes, trouve les verbes qui veulent dire :</w:t>
      </w:r>
    </w:p>
    <w:p w14:paraId="6FEBFB5C" w14:textId="77777777" w:rsidR="00A465C2" w:rsidRPr="00A465C2" w:rsidRDefault="00A465C2" w:rsidP="00A465C2">
      <w:pPr>
        <w:numPr>
          <w:ilvl w:val="0"/>
          <w:numId w:val="2"/>
        </w:numPr>
        <w:suppressLineNumbers/>
        <w:tabs>
          <w:tab w:val="left" w:pos="284"/>
        </w:tabs>
        <w:spacing w:after="0" w:line="240" w:lineRule="auto"/>
        <w:ind w:left="0" w:firstLine="0"/>
        <w:contextualSpacing/>
        <w:rPr>
          <w:rFonts w:ascii="Calibri" w:eastAsia="Calibri" w:hAnsi="Calibri" w:cs="Times New Roman"/>
          <w:sz w:val="20"/>
          <w:szCs w:val="20"/>
        </w:rPr>
      </w:pPr>
      <w:proofErr w:type="gramStart"/>
      <w:r w:rsidRPr="00A465C2">
        <w:rPr>
          <w:rFonts w:ascii="Calibri" w:eastAsia="Calibri" w:hAnsi="Calibri" w:cs="Times New Roman"/>
          <w:sz w:val="20"/>
          <w:szCs w:val="20"/>
        </w:rPr>
        <w:t>devenir</w:t>
      </w:r>
      <w:proofErr w:type="gramEnd"/>
      <w:r w:rsidRPr="00A465C2">
        <w:rPr>
          <w:rFonts w:ascii="Calibri" w:eastAsia="Calibri" w:hAnsi="Calibri" w:cs="Times New Roman"/>
          <w:sz w:val="20"/>
          <w:szCs w:val="20"/>
        </w:rPr>
        <w:t xml:space="preserve"> long </w:t>
      </w:r>
      <w:r w:rsidRPr="00A465C2">
        <w:rPr>
          <w:rFonts w:ascii="Calibri" w:eastAsia="Calibri" w:hAnsi="Calibri" w:cs="Times New Roman"/>
          <w:color w:val="00B050"/>
          <w:sz w:val="20"/>
          <w:szCs w:val="20"/>
        </w:rPr>
        <w:t xml:space="preserve"> </w:t>
      </w:r>
      <w:r w:rsidRPr="00A465C2">
        <w:rPr>
          <w:rFonts w:ascii="Calibri" w:eastAsia="Calibri" w:hAnsi="Calibri" w:cs="Times New Roman"/>
          <w:sz w:val="20"/>
          <w:szCs w:val="20"/>
        </w:rPr>
        <w:t xml:space="preserve"> b- devenir large    c- devenir gros   d- devenir maigre    e- devenir petit    f- devenir grand    g- devenir mince   </w:t>
      </w:r>
    </w:p>
    <w:p w14:paraId="4B16E36B" w14:textId="77777777" w:rsidR="00A465C2" w:rsidRPr="00A465C2" w:rsidRDefault="00A465C2" w:rsidP="00A465C2">
      <w:pPr>
        <w:suppressLineNumbers/>
        <w:tabs>
          <w:tab w:val="left" w:pos="284"/>
        </w:tabs>
        <w:spacing w:after="0" w:line="240" w:lineRule="auto"/>
        <w:contextualSpacing/>
        <w:rPr>
          <w:rFonts w:ascii="Calibri" w:eastAsia="Calibri" w:hAnsi="Calibri" w:cs="Times New Roman"/>
          <w:sz w:val="20"/>
          <w:szCs w:val="20"/>
        </w:rPr>
      </w:pPr>
      <w:r w:rsidRPr="00A465C2">
        <w:rPr>
          <w:rFonts w:ascii="Calibri" w:eastAsia="Calibri" w:hAnsi="Calibri" w:cs="Times New Roman"/>
          <w:sz w:val="20"/>
          <w:szCs w:val="20"/>
        </w:rPr>
        <w:t xml:space="preserve"> </w:t>
      </w:r>
      <w:proofErr w:type="gramStart"/>
      <w:r w:rsidRPr="00A465C2">
        <w:rPr>
          <w:rFonts w:ascii="Calibri" w:eastAsia="Calibri" w:hAnsi="Calibri" w:cs="Times New Roman"/>
          <w:sz w:val="20"/>
          <w:szCs w:val="20"/>
        </w:rPr>
        <w:t>f</w:t>
      </w:r>
      <w:proofErr w:type="gramEnd"/>
      <w:r w:rsidRPr="00A465C2">
        <w:rPr>
          <w:rFonts w:ascii="Calibri" w:eastAsia="Calibri" w:hAnsi="Calibri" w:cs="Times New Roman"/>
          <w:sz w:val="20"/>
          <w:szCs w:val="20"/>
        </w:rPr>
        <w:t>- devenir épais    i- devenir fin    j- devenir rond</w:t>
      </w:r>
      <w:r w:rsidRPr="00A465C2">
        <w:rPr>
          <w:rFonts w:ascii="Calibri" w:eastAsia="Calibri" w:hAnsi="Calibri" w:cs="Times New Roman"/>
          <w:color w:val="00B050"/>
          <w:sz w:val="20"/>
          <w:szCs w:val="20"/>
        </w:rPr>
        <w:t xml:space="preserve"> </w:t>
      </w:r>
      <w:r w:rsidRPr="00A465C2">
        <w:rPr>
          <w:rFonts w:ascii="Calibri" w:eastAsia="Calibri" w:hAnsi="Calibri" w:cs="Times New Roman"/>
          <w:sz w:val="20"/>
          <w:szCs w:val="20"/>
        </w:rPr>
        <w:t xml:space="preserve">  k- devenir jaune  l- devenir noir   m-devenir clair    n- devenir sombre</w:t>
      </w:r>
    </w:p>
    <w:p w14:paraId="481F6865" w14:textId="77777777" w:rsidR="00A465C2" w:rsidRPr="00A465C2" w:rsidRDefault="00A465C2" w:rsidP="00A465C2">
      <w:pPr>
        <w:suppressLineNumbers/>
        <w:spacing w:after="0" w:line="240" w:lineRule="auto"/>
        <w:rPr>
          <w:rFonts w:ascii="Calibri" w:eastAsia="Calibri" w:hAnsi="Calibri" w:cs="Times New Roman"/>
          <w:b/>
          <w:sz w:val="10"/>
          <w:szCs w:val="10"/>
          <w:u w:val="single"/>
        </w:rPr>
      </w:pPr>
    </w:p>
    <w:p w14:paraId="02D4C50A" w14:textId="609C14A3" w:rsidR="00BD63DE" w:rsidRPr="00A465C2" w:rsidRDefault="00A465C2" w:rsidP="00A465C2">
      <w:pPr>
        <w:suppressLineNumbers/>
        <w:spacing w:after="0" w:line="240" w:lineRule="auto"/>
        <w:rPr>
          <w:rFonts w:ascii="Calibri" w:eastAsia="Calibri" w:hAnsi="Calibri" w:cs="Calibri"/>
          <w:sz w:val="20"/>
          <w:szCs w:val="20"/>
        </w:rPr>
      </w:pPr>
      <w:r w:rsidRPr="00A465C2">
        <w:rPr>
          <w:rFonts w:ascii="Calibri" w:eastAsia="Calibri" w:hAnsi="Calibri" w:cs="Times New Roman"/>
          <w:b/>
          <w:sz w:val="20"/>
          <w:szCs w:val="20"/>
          <w:u w:val="single"/>
        </w:rPr>
        <w:t>Ecriture</w:t>
      </w:r>
      <w:r w:rsidRPr="00A465C2">
        <w:rPr>
          <w:rFonts w:ascii="Calibri" w:eastAsia="Calibri" w:hAnsi="Calibri" w:cs="Times New Roman"/>
          <w:sz w:val="20"/>
          <w:szCs w:val="20"/>
        </w:rPr>
        <w:t xml:space="preserve"> : </w:t>
      </w:r>
      <w:r w:rsidRPr="00A465C2">
        <w:rPr>
          <w:rFonts w:ascii="Calibri" w:eastAsia="Calibri" w:hAnsi="Calibri" w:cs="Times New Roman"/>
          <w:b/>
          <w:sz w:val="20"/>
          <w:szCs w:val="20"/>
        </w:rPr>
        <w:t xml:space="preserve">en t’aidant des réponses de l’exercice 4 et de la liste de mots suivante, décris en huit lignes la métamorphose d’une chenille en papillon. Liste de mots : </w:t>
      </w:r>
      <w:r w:rsidRPr="00A465C2">
        <w:rPr>
          <w:rFonts w:ascii="Calibri" w:eastAsia="Calibri" w:hAnsi="Calibri" w:cs="Calibri"/>
          <w:b/>
          <w:sz w:val="20"/>
          <w:szCs w:val="20"/>
          <w:shd w:val="clear" w:color="auto" w:fill="FFFFFF"/>
        </w:rPr>
        <w:t>cocon, chrysalide</w:t>
      </w:r>
      <w:r w:rsidRPr="00A465C2">
        <w:rPr>
          <w:rFonts w:ascii="Calibri" w:eastAsia="Calibri" w:hAnsi="Calibri" w:cs="Calibri"/>
          <w:b/>
          <w:color w:val="42454A"/>
          <w:sz w:val="20"/>
          <w:szCs w:val="20"/>
          <w:shd w:val="clear" w:color="auto" w:fill="FFFFFF"/>
        </w:rPr>
        <w:t xml:space="preserve">, </w:t>
      </w:r>
      <w:r w:rsidRPr="00A465C2">
        <w:rPr>
          <w:rFonts w:ascii="Calibri" w:eastAsia="Calibri" w:hAnsi="Calibri" w:cs="Times New Roman"/>
          <w:b/>
          <w:sz w:val="20"/>
          <w:szCs w:val="20"/>
        </w:rPr>
        <w:t xml:space="preserve">tête, </w:t>
      </w:r>
      <w:r w:rsidRPr="00A465C2">
        <w:rPr>
          <w:rFonts w:ascii="Calibri" w:eastAsia="Calibri" w:hAnsi="Calibri" w:cs="Calibri"/>
          <w:b/>
          <w:sz w:val="20"/>
          <w:szCs w:val="20"/>
          <w:shd w:val="clear" w:color="auto" w:fill="FFFFFF"/>
        </w:rPr>
        <w:t>yeux, antennes, mandibules, trompe, corps, ailes, pattes.</w:t>
      </w:r>
      <w:r w:rsidRPr="00A465C2">
        <w:rPr>
          <w:rFonts w:ascii="Calibri" w:eastAsia="Calibri" w:hAnsi="Calibri" w:cs="Calibri"/>
          <w:b/>
          <w:sz w:val="20"/>
          <w:szCs w:val="20"/>
        </w:rPr>
        <w:br/>
        <w:t>Attentio</w:t>
      </w:r>
      <w:r w:rsidRPr="00A465C2">
        <w:rPr>
          <w:rFonts w:ascii="Calibri" w:eastAsia="Calibri" w:hAnsi="Calibri" w:cs="Times New Roman"/>
          <w:b/>
          <w:sz w:val="20"/>
          <w:szCs w:val="20"/>
        </w:rPr>
        <w:t>n : pense à bien accorder les verbes et les adjectifs.</w:t>
      </w:r>
      <w:r w:rsidRPr="00A465C2">
        <w:rPr>
          <w:rFonts w:ascii="Calibri" w:eastAsia="Calibri" w:hAnsi="Calibri" w:cs="Times New Roman"/>
          <w:b/>
          <w:sz w:val="20"/>
          <w:szCs w:val="20"/>
          <w:u w:val="single"/>
        </w:rPr>
        <w:br/>
      </w:r>
      <w:r w:rsidRPr="00A465C2">
        <w:rPr>
          <w:rFonts w:ascii="Calibri" w:eastAsia="Calibri" w:hAnsi="Calibri" w:cs="Times New Roman"/>
          <w:i/>
        </w:rPr>
        <w:tab/>
      </w:r>
    </w:p>
    <w:sectPr w:rsidR="00BD63DE" w:rsidRPr="00A465C2" w:rsidSect="00E174ED">
      <w:pgSz w:w="11906" w:h="16838"/>
      <w:pgMar w:top="720" w:right="720" w:bottom="720" w:left="72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7442"/>
    <w:multiLevelType w:val="hybridMultilevel"/>
    <w:tmpl w:val="CB9819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B5330A"/>
    <w:multiLevelType w:val="hybridMultilevel"/>
    <w:tmpl w:val="953ED352"/>
    <w:lvl w:ilvl="0" w:tplc="E4B2172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64252A"/>
    <w:multiLevelType w:val="hybridMultilevel"/>
    <w:tmpl w:val="8AE885BA"/>
    <w:lvl w:ilvl="0" w:tplc="1884DACE">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 w15:restartNumberingAfterBreak="0">
    <w:nsid w:val="7F554047"/>
    <w:multiLevelType w:val="hybridMultilevel"/>
    <w:tmpl w:val="C8141E58"/>
    <w:lvl w:ilvl="0" w:tplc="4DA6405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48"/>
    <w:rsid w:val="00346118"/>
    <w:rsid w:val="00557274"/>
    <w:rsid w:val="008633C7"/>
    <w:rsid w:val="008E3B36"/>
    <w:rsid w:val="00A465C2"/>
    <w:rsid w:val="00BE6948"/>
    <w:rsid w:val="00E45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1700"/>
  <w15:docId w15:val="{B6E2ADAC-CCB6-4D79-9BB3-5B0E8B07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E69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6948"/>
    <w:rPr>
      <w:rFonts w:ascii="Tahoma" w:hAnsi="Tahoma" w:cs="Tahoma"/>
      <w:sz w:val="16"/>
      <w:szCs w:val="16"/>
    </w:rPr>
  </w:style>
  <w:style w:type="table" w:styleId="Grilledutableau">
    <w:name w:val="Table Grid"/>
    <w:basedOn w:val="TableauNormal"/>
    <w:uiPriority w:val="59"/>
    <w:rsid w:val="00BE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465C2"/>
    <w:pPr>
      <w:spacing w:after="0" w:line="240" w:lineRule="auto"/>
      <w:ind w:left="720"/>
      <w:contextualSpacing/>
    </w:pPr>
  </w:style>
  <w:style w:type="character" w:styleId="Numrodeligne">
    <w:name w:val="line number"/>
    <w:basedOn w:val="Policepardfaut"/>
    <w:uiPriority w:val="99"/>
    <w:semiHidden/>
    <w:unhideWhenUsed/>
    <w:rsid w:val="00A4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815</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pc</dc:creator>
  <cp:lastModifiedBy>Loreen Grangier</cp:lastModifiedBy>
  <cp:revision>3</cp:revision>
  <cp:lastPrinted>2021-09-16T00:32:00Z</cp:lastPrinted>
  <dcterms:created xsi:type="dcterms:W3CDTF">2021-09-16T00:05:00Z</dcterms:created>
  <dcterms:modified xsi:type="dcterms:W3CDTF">2021-09-16T00:42:00Z</dcterms:modified>
</cp:coreProperties>
</file>