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45DC" w14:textId="1012254E" w:rsidR="00F8427B" w:rsidRPr="00F8427B" w:rsidRDefault="00F8427B" w:rsidP="008969E5">
      <w:pPr>
        <w:jc w:val="center"/>
        <w:rPr>
          <w:color w:val="0000FF"/>
          <w:sz w:val="28"/>
        </w:rPr>
      </w:pPr>
      <w:r w:rsidRPr="00F8427B">
        <w:rPr>
          <w:color w:val="0000FF"/>
          <w:sz w:val="28"/>
        </w:rPr>
        <w:t xml:space="preserve">Progression estimée en </w:t>
      </w:r>
      <w:proofErr w:type="spellStart"/>
      <w:r w:rsidR="008938A2">
        <w:rPr>
          <w:color w:val="0000FF"/>
          <w:sz w:val="28"/>
        </w:rPr>
        <w:t>Term</w:t>
      </w:r>
      <w:proofErr w:type="spellEnd"/>
      <w:r w:rsidR="00493D15">
        <w:rPr>
          <w:color w:val="0000FF"/>
          <w:sz w:val="28"/>
        </w:rPr>
        <w:t xml:space="preserve"> S</w:t>
      </w:r>
      <w:r w:rsidRPr="00F8427B">
        <w:rPr>
          <w:color w:val="0000FF"/>
          <w:sz w:val="28"/>
        </w:rPr>
        <w:t xml:space="preserve">    </w:t>
      </w:r>
      <w:r w:rsidRPr="00F8427B">
        <w:rPr>
          <w:color w:val="0000FF"/>
          <w:sz w:val="28"/>
        </w:rPr>
        <w:tab/>
        <w:t>MATHEMATIQUES</w:t>
      </w:r>
    </w:p>
    <w:p w14:paraId="754BC71C" w14:textId="3F40A1A4" w:rsidR="00F8427B" w:rsidRDefault="00C93F55" w:rsidP="00F8427B">
      <w:pPr>
        <w:jc w:val="center"/>
        <w:rPr>
          <w:color w:val="0000FF"/>
          <w:sz w:val="28"/>
        </w:rPr>
      </w:pPr>
      <w:r>
        <w:rPr>
          <w:color w:val="0000FF"/>
          <w:sz w:val="28"/>
        </w:rPr>
        <w:t>Année 2013</w:t>
      </w:r>
      <w:r>
        <w:rPr>
          <w:color w:val="0000FF"/>
          <w:sz w:val="28"/>
        </w:rPr>
        <w:tab/>
        <w:t xml:space="preserve">  Mme Leroy</w:t>
      </w:r>
      <w:r w:rsidR="00F8427B" w:rsidRPr="00F8427B">
        <w:rPr>
          <w:color w:val="0000FF"/>
          <w:sz w:val="28"/>
        </w:rPr>
        <w:t xml:space="preserve">    </w:t>
      </w:r>
      <w:r w:rsidR="00B01F48">
        <w:rPr>
          <w:color w:val="0000FF"/>
          <w:sz w:val="28"/>
        </w:rPr>
        <w:t xml:space="preserve">              </w:t>
      </w:r>
      <w:r w:rsidR="00F8427B" w:rsidRPr="00F8427B">
        <w:rPr>
          <w:color w:val="0000FF"/>
          <w:sz w:val="28"/>
        </w:rPr>
        <w:t>Lycée La Pérouse</w:t>
      </w:r>
    </w:p>
    <w:p w14:paraId="046E4039" w14:textId="77777777" w:rsidR="004E4BAE" w:rsidRPr="00F8427B" w:rsidRDefault="004E4BAE" w:rsidP="004E4BAE">
      <w:pPr>
        <w:rPr>
          <w:color w:val="0000FF"/>
          <w:sz w:val="28"/>
        </w:rPr>
      </w:pPr>
    </w:p>
    <w:tbl>
      <w:tblPr>
        <w:tblStyle w:val="Grille"/>
        <w:tblW w:w="15310" w:type="dxa"/>
        <w:tblInd w:w="-176" w:type="dxa"/>
        <w:tblLook w:val="04A0" w:firstRow="1" w:lastRow="0" w:firstColumn="1" w:lastColumn="0" w:noHBand="0" w:noVBand="1"/>
      </w:tblPr>
      <w:tblGrid>
        <w:gridCol w:w="710"/>
        <w:gridCol w:w="1651"/>
        <w:gridCol w:w="1892"/>
        <w:gridCol w:w="11057"/>
      </w:tblGrid>
      <w:tr w:rsidR="007A24F6" w14:paraId="68DD4104" w14:textId="77777777" w:rsidTr="00164836">
        <w:tc>
          <w:tcPr>
            <w:tcW w:w="710" w:type="dxa"/>
          </w:tcPr>
          <w:p w14:paraId="7FD1ED65" w14:textId="77777777" w:rsidR="007A24F6" w:rsidRPr="004E4BAE" w:rsidRDefault="007A24F6" w:rsidP="008969E5">
            <w:pPr>
              <w:ind w:left="-108" w:firstLine="108"/>
              <w:jc w:val="center"/>
              <w:rPr>
                <w:rFonts w:ascii="Times New Roman" w:hAnsi="Times New Roman"/>
                <w:b/>
                <w:smallCaps/>
              </w:rPr>
            </w:pPr>
          </w:p>
        </w:tc>
        <w:tc>
          <w:tcPr>
            <w:tcW w:w="1651" w:type="dxa"/>
            <w:vAlign w:val="center"/>
          </w:tcPr>
          <w:p w14:paraId="338D4689" w14:textId="77777777" w:rsidR="007A24F6" w:rsidRPr="004E4BAE" w:rsidRDefault="007A24F6" w:rsidP="008F4AB6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4E4BAE">
              <w:rPr>
                <w:rFonts w:ascii="Times New Roman" w:hAnsi="Times New Roman"/>
                <w:b/>
                <w:smallCaps/>
              </w:rPr>
              <w:t>Dates</w:t>
            </w:r>
          </w:p>
        </w:tc>
        <w:tc>
          <w:tcPr>
            <w:tcW w:w="1892" w:type="dxa"/>
            <w:vAlign w:val="center"/>
          </w:tcPr>
          <w:p w14:paraId="633BFDDE" w14:textId="77777777" w:rsidR="007A24F6" w:rsidRPr="004E4BAE" w:rsidRDefault="007A24F6" w:rsidP="008969E5">
            <w:pPr>
              <w:jc w:val="center"/>
              <w:rPr>
                <w:rFonts w:ascii="Times New Roman" w:hAnsi="Times New Roman"/>
                <w:b/>
              </w:rPr>
            </w:pPr>
            <w:r w:rsidRPr="004E4BAE">
              <w:rPr>
                <w:rFonts w:ascii="Times New Roman" w:hAnsi="Times New Roman"/>
                <w:b/>
              </w:rPr>
              <w:t>Titre du chapitre</w:t>
            </w:r>
          </w:p>
        </w:tc>
        <w:tc>
          <w:tcPr>
            <w:tcW w:w="11057" w:type="dxa"/>
            <w:vAlign w:val="center"/>
          </w:tcPr>
          <w:p w14:paraId="4DD7BF93" w14:textId="4C00CB96" w:rsidR="007A24F6" w:rsidRPr="004E4BAE" w:rsidRDefault="009712DE" w:rsidP="008969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Contenus et </w:t>
            </w:r>
            <w:r w:rsidRPr="00A0683A">
              <w:rPr>
                <w:rFonts w:ascii="Times New Roman" w:hAnsi="Times New Roman"/>
                <w:b/>
                <w:i/>
              </w:rPr>
              <w:t>capacités attendues</w:t>
            </w:r>
            <w:r w:rsidR="007A24F6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A24F6" w14:paraId="1D29CA73" w14:textId="77777777" w:rsidTr="00164836">
        <w:tc>
          <w:tcPr>
            <w:tcW w:w="710" w:type="dxa"/>
            <w:vAlign w:val="center"/>
          </w:tcPr>
          <w:p w14:paraId="0B1435C3" w14:textId="77777777" w:rsidR="007A24F6" w:rsidRPr="004E4BAE" w:rsidRDefault="007A24F6" w:rsidP="008969E5">
            <w:pPr>
              <w:ind w:left="-1297" w:firstLine="1220"/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</w:p>
        </w:tc>
        <w:tc>
          <w:tcPr>
            <w:tcW w:w="1651" w:type="dxa"/>
            <w:vAlign w:val="center"/>
          </w:tcPr>
          <w:p w14:paraId="497248D8" w14:textId="77777777" w:rsidR="00977614" w:rsidRDefault="00977614" w:rsidP="0024257C">
            <w:pPr>
              <w:rPr>
                <w:rFonts w:ascii="Times New Roman" w:hAnsi="Times New Roman"/>
              </w:rPr>
            </w:pPr>
          </w:p>
          <w:p w14:paraId="29C06AD6" w14:textId="77777777" w:rsidR="00EE3E88" w:rsidRDefault="00EE3E88" w:rsidP="0024257C">
            <w:pPr>
              <w:rPr>
                <w:rFonts w:ascii="Times New Roman" w:hAnsi="Times New Roman"/>
              </w:rPr>
            </w:pPr>
          </w:p>
          <w:p w14:paraId="406159F0" w14:textId="440C5FB5" w:rsidR="00977614" w:rsidRDefault="007A24F6" w:rsidP="001648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4E4BAE">
              <w:rPr>
                <w:rFonts w:ascii="Times New Roman" w:hAnsi="Times New Roman"/>
              </w:rPr>
              <w:t xml:space="preserve"> au 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février</w:t>
            </w:r>
          </w:p>
          <w:p w14:paraId="71C4335C" w14:textId="77777777" w:rsidR="00977614" w:rsidRDefault="00977614" w:rsidP="0024257C">
            <w:pPr>
              <w:rPr>
                <w:rFonts w:ascii="Times New Roman" w:hAnsi="Times New Roman"/>
              </w:rPr>
            </w:pPr>
          </w:p>
          <w:p w14:paraId="215F1E42" w14:textId="776A1E32" w:rsidR="00A0683A" w:rsidRPr="004E4BAE" w:rsidRDefault="00A0683A" w:rsidP="0024257C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7A212CC8" w14:textId="77777777" w:rsidR="007A24F6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 xml:space="preserve">Suites : récurrence et limites </w:t>
            </w:r>
          </w:p>
          <w:p w14:paraId="485208A1" w14:textId="3F70CC2A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(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2 et 3)</w:t>
            </w:r>
          </w:p>
        </w:tc>
        <w:tc>
          <w:tcPr>
            <w:tcW w:w="11057" w:type="dxa"/>
            <w:vMerge w:val="restart"/>
            <w:vAlign w:val="center"/>
          </w:tcPr>
          <w:p w14:paraId="38062F93" w14:textId="4A90F6A4" w:rsidR="00A0683A" w:rsidRPr="00A0683A" w:rsidRDefault="009712DE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FF"/>
              </w:rPr>
            </w:pPr>
            <w:r w:rsidRPr="00A0683A">
              <w:rPr>
                <w:rFonts w:ascii="TimesNewRomanPSMT" w:hAnsi="TimesNewRomanPSMT" w:cs="TimesNewRomanPSMT"/>
                <w:color w:val="0000FF"/>
              </w:rPr>
              <w:t>Raisonnement par récurrence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>.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 Savoir mener un raisonnement par récurrence.</w:t>
            </w:r>
          </w:p>
          <w:p w14:paraId="64A813E9" w14:textId="77777777" w:rsidR="00A0683A" w:rsidRPr="00A0683A" w:rsidRDefault="009712DE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color w:val="0000FF"/>
              </w:rPr>
              <w:t xml:space="preserve"> Limite finie ou infinie d’une suite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. 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Dans le cas d’une limite infinie, étant donnés une suite croissante </w:t>
            </w:r>
            <w:proofErr w:type="gramStart"/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( </w:t>
            </w:r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un</w:t>
            </w:r>
            <w:proofErr w:type="gramEnd"/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 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) et un nombre réel </w:t>
            </w:r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A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, déterminer à l’aide d’un algorithme un rang à partir duquel </w:t>
            </w:r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un 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est supérieur à </w:t>
            </w:r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A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>.</w:t>
            </w:r>
          </w:p>
          <w:p w14:paraId="50B271F1" w14:textId="78B139D4" w:rsidR="00A0683A" w:rsidRPr="00A0683A" w:rsidRDefault="009712DE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color w:val="0000FF"/>
              </w:rPr>
              <w:t>Limites et comparaison.</w:t>
            </w:r>
            <w:r w:rsidR="00A0683A" w:rsidRPr="00A0683A">
              <w:rPr>
                <w:rFonts w:ascii="TimesNewRomanPSMT" w:hAnsi="TimesNewRomanPSMT" w:cs="TimesNewRomanPSMT"/>
                <w:color w:val="0000FF"/>
              </w:rPr>
              <w:t xml:space="preserve"> ROC : 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Démontrer que si </w:t>
            </w:r>
            <w:proofErr w:type="gramStart"/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( </w:t>
            </w:r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un</w:t>
            </w:r>
            <w:proofErr w:type="gramEnd"/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 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) et ( </w:t>
            </w:r>
            <w:proofErr w:type="spellStart"/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vn</w:t>
            </w:r>
            <w:proofErr w:type="spellEnd"/>
            <w:r w:rsidR="00A0683A"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 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>) sont deux suites telles que :</w:t>
            </w:r>
          </w:p>
          <w:p w14:paraId="2881C8BA" w14:textId="3E0E67E8" w:rsidR="00A0683A" w:rsidRPr="00A0683A" w:rsidRDefault="00A0683A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- </w:t>
            </w:r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un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est inférieur ou égal à </w:t>
            </w:r>
            <w:proofErr w:type="spellStart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vn</w:t>
            </w:r>
            <w:proofErr w:type="spellEnd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>à partir d’un certain rang ;</w:t>
            </w:r>
          </w:p>
          <w:p w14:paraId="58792702" w14:textId="49B4F99C" w:rsidR="00A0683A" w:rsidRPr="00A0683A" w:rsidRDefault="00A0683A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- </w:t>
            </w:r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un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tend vers + ∞ quand </w:t>
            </w:r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n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>tend vers+ ∞ ;</w:t>
            </w:r>
          </w:p>
          <w:p w14:paraId="5FBA4CC2" w14:textId="1AE5F9D9" w:rsidR="00A0683A" w:rsidRPr="00A0683A" w:rsidRDefault="00A0683A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alors </w:t>
            </w:r>
            <w:proofErr w:type="spellStart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vn</w:t>
            </w:r>
            <w:proofErr w:type="spellEnd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tend vers + ∞ quand </w:t>
            </w:r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n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>tend vers + ∞.</w:t>
            </w:r>
          </w:p>
          <w:p w14:paraId="506F7D48" w14:textId="77777777" w:rsidR="007A24F6" w:rsidRPr="00A0683A" w:rsidRDefault="009712DE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color w:val="0000FF"/>
              </w:rPr>
              <w:t xml:space="preserve"> Opérations sur les limites.</w:t>
            </w:r>
            <w:r w:rsidR="00A0683A" w:rsidRPr="00A0683A">
              <w:rPr>
                <w:rFonts w:ascii="TimesNewRomanPSMT" w:hAnsi="TimesNewRomanPSMT" w:cs="TimesNewRomanPSMT"/>
                <w:color w:val="0000FF"/>
              </w:rPr>
              <w:t xml:space="preserve"> </w:t>
            </w:r>
            <w:r w:rsidR="00A0683A" w:rsidRPr="00A0683A">
              <w:rPr>
                <w:rFonts w:ascii="TimesNewRomanPSMT" w:hAnsi="TimesNewRomanPSMT" w:cs="TimesNewRomanPSMT"/>
                <w:i/>
                <w:color w:val="0000FF"/>
              </w:rPr>
              <w:t>Étudier la limite d’une somme, d’un produit ou d’un quotient de deux suites.</w:t>
            </w:r>
          </w:p>
          <w:p w14:paraId="6889EB03" w14:textId="77777777" w:rsidR="00A0683A" w:rsidRPr="00A0683A" w:rsidRDefault="00A0683A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color w:val="0000FF"/>
              </w:rPr>
              <w:t xml:space="preserve">Comportement à l’infini de la suite </w:t>
            </w:r>
            <w:proofErr w:type="gramStart"/>
            <w:r w:rsidRPr="00A0683A">
              <w:rPr>
                <w:rFonts w:ascii="TimesNewRomanPSMT" w:hAnsi="TimesNewRomanPSMT" w:cs="TimesNewRomanPSMT"/>
                <w:color w:val="0000FF"/>
              </w:rPr>
              <w:t xml:space="preserve">( </w:t>
            </w:r>
            <w:proofErr w:type="spellStart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qn</w:t>
            </w:r>
            <w:proofErr w:type="spellEnd"/>
            <w:proofErr w:type="gramEnd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 </w:t>
            </w:r>
            <w:r w:rsidRPr="00A0683A">
              <w:rPr>
                <w:rFonts w:ascii="TimesNewRomanPSMT" w:hAnsi="TimesNewRomanPSMT" w:cs="TimesNewRomanPSMT"/>
                <w:color w:val="0000FF"/>
              </w:rPr>
              <w:t xml:space="preserve">), </w:t>
            </w:r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q </w:t>
            </w:r>
            <w:r w:rsidRPr="00A0683A">
              <w:rPr>
                <w:rFonts w:ascii="TimesNewRomanPSMT" w:hAnsi="TimesNewRomanPSMT" w:cs="TimesNewRomanPSMT"/>
                <w:color w:val="0000FF"/>
              </w:rPr>
              <w:t xml:space="preserve">étant un nombre réel.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>Déterminer la limite éventuelle d’une</w:t>
            </w:r>
          </w:p>
          <w:p w14:paraId="0D067F2E" w14:textId="77777777" w:rsidR="00A0683A" w:rsidRPr="00A0683A" w:rsidRDefault="00A0683A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suite géométrique. ROC : Démontrer que la suite </w:t>
            </w:r>
            <w:proofErr w:type="gramStart"/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( </w:t>
            </w:r>
            <w:proofErr w:type="spellStart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>qn</w:t>
            </w:r>
            <w:proofErr w:type="spellEnd"/>
            <w:proofErr w:type="gramEnd"/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), avec </w:t>
            </w:r>
            <w:r w:rsidRPr="00A0683A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q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>&gt;1, a pour limite + ∞.</w:t>
            </w:r>
          </w:p>
          <w:p w14:paraId="1F2C1A88" w14:textId="5D416C75" w:rsidR="00A0683A" w:rsidRPr="00A0683A" w:rsidRDefault="00A0683A" w:rsidP="00A0683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A0683A">
              <w:rPr>
                <w:rFonts w:ascii="TimesNewRomanPSMT" w:hAnsi="TimesNewRomanPSMT" w:cs="TimesNewRomanPSMT"/>
                <w:color w:val="0000FF"/>
              </w:rPr>
              <w:t xml:space="preserve">Suite majorée, minorée, bornée.  </w:t>
            </w:r>
            <w:r w:rsidRPr="00A0683A">
              <w:rPr>
                <w:rFonts w:ascii="TimesNewRomanPSMT" w:hAnsi="TimesNewRomanPSMT" w:cs="TimesNewRomanPSMT"/>
                <w:i/>
                <w:color w:val="0000FF"/>
              </w:rPr>
              <w:t>Utiliser le théorème de convergence des suites croissantes majorées</w:t>
            </w:r>
            <w:proofErr w:type="gramStart"/>
            <w:r w:rsidRPr="00A0683A">
              <w:rPr>
                <w:rFonts w:ascii="TimesNewRomanPSMT" w:hAnsi="TimesNewRomanPSMT" w:cs="TimesNewRomanPSMT"/>
                <w:i/>
                <w:color w:val="0000FF"/>
              </w:rPr>
              <w:t>.(</w:t>
            </w:r>
            <w:proofErr w:type="gramEnd"/>
            <w:r w:rsidRPr="00A0683A">
              <w:rPr>
                <w:rFonts w:ascii="TimesNewRomanPSMT" w:hAnsi="TimesNewRomanPSMT" w:cs="TimesNewRomanPSMT"/>
                <w:i/>
                <w:color w:val="0000FF"/>
              </w:rPr>
              <w:t>admis)</w:t>
            </w:r>
          </w:p>
          <w:p w14:paraId="59188817" w14:textId="0AB8592B" w:rsidR="00A0683A" w:rsidRPr="00A0683A" w:rsidRDefault="00A0683A" w:rsidP="00A06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  <w:r w:rsidRPr="00A0683A">
              <w:rPr>
                <w:rFonts w:ascii="TimesNewRomanPSMT" w:hAnsi="TimesNewRomanPSMT" w:cs="TimesNewRomanPSMT"/>
                <w:i/>
                <w:color w:val="0000FF"/>
              </w:rPr>
              <w:t xml:space="preserve">ROC : </w:t>
            </w:r>
            <w:r w:rsidRPr="00A0683A">
              <w:rPr>
                <w:rFonts w:ascii="TimesNewRomanPSMT" w:hAnsi="TimesNewRomanPSMT" w:cs="TimesNewRomanPSMT"/>
                <w:color w:val="0000FF"/>
              </w:rPr>
              <w:t>Il est intéressant de démontrer qu’une suite croissante non majorée a pour limite + ∞.</w:t>
            </w:r>
          </w:p>
        </w:tc>
      </w:tr>
      <w:tr w:rsidR="007A24F6" w14:paraId="36BA661C" w14:textId="77777777" w:rsidTr="00164836">
        <w:tc>
          <w:tcPr>
            <w:tcW w:w="710" w:type="dxa"/>
            <w:vAlign w:val="center"/>
          </w:tcPr>
          <w:p w14:paraId="67486D6D" w14:textId="77777777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</w:p>
        </w:tc>
        <w:tc>
          <w:tcPr>
            <w:tcW w:w="1651" w:type="dxa"/>
            <w:vAlign w:val="center"/>
          </w:tcPr>
          <w:p w14:paraId="609ACBA8" w14:textId="4865702B" w:rsidR="007A24F6" w:rsidRPr="004E4BAE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4E4BAE">
              <w:rPr>
                <w:rFonts w:ascii="Times New Roman" w:hAnsi="Times New Roman"/>
              </w:rPr>
              <w:t xml:space="preserve"> février</w:t>
            </w:r>
            <w:r>
              <w:rPr>
                <w:rFonts w:ascii="Times New Roman" w:hAnsi="Times New Roman"/>
              </w:rPr>
              <w:t xml:space="preserve"> au 01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892" w:type="dxa"/>
            <w:vMerge/>
            <w:vAlign w:val="center"/>
          </w:tcPr>
          <w:p w14:paraId="15F0C00B" w14:textId="2440B662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2D83DCCD" w14:textId="2E83EB90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4E1F3A49" w14:textId="77777777" w:rsidTr="00164836">
        <w:tc>
          <w:tcPr>
            <w:tcW w:w="710" w:type="dxa"/>
            <w:vAlign w:val="center"/>
          </w:tcPr>
          <w:p w14:paraId="27EC1E82" w14:textId="77777777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3</w:t>
            </w:r>
          </w:p>
        </w:tc>
        <w:tc>
          <w:tcPr>
            <w:tcW w:w="1651" w:type="dxa"/>
            <w:vAlign w:val="center"/>
          </w:tcPr>
          <w:p w14:paraId="33A3B757" w14:textId="77777777" w:rsidR="00A271D4" w:rsidRDefault="00A271D4" w:rsidP="008F4AB6">
            <w:pPr>
              <w:rPr>
                <w:rFonts w:ascii="Times New Roman" w:hAnsi="Times New Roman"/>
              </w:rPr>
            </w:pPr>
          </w:p>
          <w:p w14:paraId="2ABD4DD0" w14:textId="77777777" w:rsidR="007A24F6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au 08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  <w:p w14:paraId="285B2F01" w14:textId="33813F44" w:rsidR="00A271D4" w:rsidRPr="004E4BAE" w:rsidRDefault="00A271D4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69098D70" w14:textId="11821004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8000"/>
              </w:rPr>
              <w:t xml:space="preserve">Nombres Complexes </w:t>
            </w:r>
            <w:r>
              <w:rPr>
                <w:rFonts w:ascii="Times New Roman" w:hAnsi="Times New Roman"/>
                <w:b/>
                <w:color w:val="008000"/>
              </w:rPr>
              <w:t xml:space="preserve">  </w:t>
            </w:r>
            <w:r w:rsidRPr="0075631E">
              <w:rPr>
                <w:rFonts w:ascii="Times New Roman" w:hAnsi="Times New Roman"/>
                <w:b/>
                <w:color w:val="008000"/>
              </w:rPr>
              <w:t>1 (</w:t>
            </w:r>
            <w:proofErr w:type="spellStart"/>
            <w:r w:rsidRPr="0075631E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8000"/>
              </w:rPr>
              <w:t xml:space="preserve"> 9 a-b-c-d)</w:t>
            </w:r>
          </w:p>
        </w:tc>
        <w:tc>
          <w:tcPr>
            <w:tcW w:w="11057" w:type="dxa"/>
            <w:vMerge w:val="restart"/>
            <w:vAlign w:val="center"/>
          </w:tcPr>
          <w:p w14:paraId="7519AF32" w14:textId="4BE894A8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 xml:space="preserve">Forme algébrique, conjugué. Somme, produit, quotient.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Effectuer des calculs algébriques avec des nombres complexes.</w:t>
            </w:r>
          </w:p>
          <w:p w14:paraId="737F5119" w14:textId="60C2FCF9" w:rsidR="007A24F6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 xml:space="preserve">Équation du second degré à coefficients réels.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Résoudre dans </w:t>
            </w:r>
            <w:r w:rsidRPr="00A271D4">
              <w:rPr>
                <w:rFonts w:ascii="TimesNewRomanPSMT" w:eastAsiaTheme="minorEastAsia" w:hAnsi="TimesNewRomanPSMT" w:cs="TimesNewRomanPSMT"/>
                <w:b/>
                <w:bCs/>
                <w:i/>
                <w:color w:val="008000"/>
                <w:lang w:eastAsia="ja-JP"/>
              </w:rPr>
              <w:t xml:space="preserve">C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une équation du second degré à coefficients réels.</w:t>
            </w:r>
          </w:p>
          <w:p w14:paraId="4A56D2B9" w14:textId="28BBBE99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8000"/>
              </w:rPr>
            </w:pPr>
            <w:r w:rsidRPr="00A271D4">
              <w:rPr>
                <w:rFonts w:ascii="TimesNewRomanPSMT" w:hAnsi="TimesNewRomanPSMT" w:cs="TimesNewRomanPSMT"/>
                <w:color w:val="008000"/>
              </w:rPr>
              <w:t xml:space="preserve">Représentation géométrique. 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Représenter un nombre complexe par un point ou un vecteur.</w:t>
            </w:r>
          </w:p>
          <w:p w14:paraId="6C77E1D3" w14:textId="282DCCE2" w:rsidR="00A271D4" w:rsidRPr="008969E5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 xml:space="preserve">Affixe d’un point, d’un vecteur. 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Déterminer l’affixe d’un point ou d’un vecteur.</w:t>
            </w:r>
          </w:p>
        </w:tc>
      </w:tr>
      <w:tr w:rsidR="007A24F6" w14:paraId="6096D462" w14:textId="77777777" w:rsidTr="00164836">
        <w:tc>
          <w:tcPr>
            <w:tcW w:w="710" w:type="dxa"/>
            <w:vAlign w:val="center"/>
          </w:tcPr>
          <w:p w14:paraId="1F0BEC3F" w14:textId="77777777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4</w:t>
            </w:r>
          </w:p>
        </w:tc>
        <w:tc>
          <w:tcPr>
            <w:tcW w:w="1651" w:type="dxa"/>
            <w:vAlign w:val="center"/>
          </w:tcPr>
          <w:p w14:paraId="2772EBAE" w14:textId="402C929B" w:rsidR="007A24F6" w:rsidRPr="004E4BAE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au 15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892" w:type="dxa"/>
            <w:vMerge/>
            <w:vAlign w:val="center"/>
          </w:tcPr>
          <w:p w14:paraId="16B0EB7E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7EC82DED" w14:textId="72072204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21E4D8A7" w14:textId="77777777" w:rsidTr="00164836">
        <w:tc>
          <w:tcPr>
            <w:tcW w:w="710" w:type="dxa"/>
            <w:vAlign w:val="center"/>
          </w:tcPr>
          <w:p w14:paraId="155E940A" w14:textId="77777777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5</w:t>
            </w:r>
          </w:p>
        </w:tc>
        <w:tc>
          <w:tcPr>
            <w:tcW w:w="1651" w:type="dxa"/>
            <w:vAlign w:val="center"/>
          </w:tcPr>
          <w:p w14:paraId="6861EE57" w14:textId="2538DD09" w:rsidR="007A24F6" w:rsidRPr="004E4BAE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au 22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892" w:type="dxa"/>
            <w:vAlign w:val="center"/>
          </w:tcPr>
          <w:p w14:paraId="2844CA06" w14:textId="52E2E07F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Probabilités conditionnelles ; indépendance 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13)</w:t>
            </w:r>
          </w:p>
        </w:tc>
        <w:tc>
          <w:tcPr>
            <w:tcW w:w="11057" w:type="dxa"/>
            <w:vAlign w:val="center"/>
          </w:tcPr>
          <w:p w14:paraId="25FB6229" w14:textId="77777777" w:rsidR="007A24F6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 xml:space="preserve">Conditionnement par un événement de probabilité non nulle. Notation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PA </w:t>
            </w:r>
            <w:r w:rsidRPr="00A271D4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(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B</w:t>
            </w:r>
            <w:proofErr w:type="gramStart"/>
            <w:r w:rsidRPr="00A271D4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) .</w:t>
            </w:r>
            <w:proofErr w:type="gramEnd"/>
          </w:p>
          <w:p w14:paraId="41680E4B" w14:textId="2C8A1C5B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</w:pPr>
            <w:r w:rsidRPr="00A271D4">
              <w:rPr>
                <w:rFonts w:ascii="SymbolMT" w:eastAsiaTheme="minorEastAsia" w:hAnsi="SymbolMT" w:cs="SymbolMT"/>
                <w:color w:val="FF6600"/>
                <w:lang w:eastAsia="ja-JP"/>
              </w:rPr>
              <w:t xml:space="preserve">• </w:t>
            </w:r>
            <w:r w:rsidRPr="00A271D4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Construire un arbre pondéré en lien avec une situation donnée.</w:t>
            </w:r>
          </w:p>
          <w:p w14:paraId="7E68C733" w14:textId="366738D9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</w:pPr>
            <w:r w:rsidRPr="00A271D4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• Exploiter la lecture d’un arbre pondéré pour déterminer des probabilités.</w:t>
            </w:r>
          </w:p>
          <w:p w14:paraId="0A32A07D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</w:pPr>
            <w:r w:rsidRPr="00A271D4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• Calculer la probabilité d’un événement connaissant ses probabilités conditionnelles relatives à une partition de l’univers.</w:t>
            </w:r>
          </w:p>
          <w:p w14:paraId="53437F73" w14:textId="46C3AC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SymbolMT" w:eastAsiaTheme="minorEastAsia" w:hAnsi="SymbolMT" w:cs="SymbolMT"/>
                <w:color w:val="FF66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Indépendance de deux événements.</w:t>
            </w:r>
          </w:p>
          <w:p w14:paraId="10016DFA" w14:textId="4CDC4C2B" w:rsidR="00A271D4" w:rsidRPr="008969E5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A271D4">
              <w:rPr>
                <w:rFonts w:ascii="Times New Roman" w:hAnsi="Times New Roman"/>
                <w:color w:val="FF6600"/>
              </w:rPr>
              <w:t xml:space="preserve">ROC :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Démontrer que si deux événements </w:t>
            </w:r>
            <w:proofErr w:type="gramStart"/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A</w:t>
            </w:r>
            <w:proofErr w:type="gramEnd"/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et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B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sont indépendants, alors il en est de même pour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position w:val="-4"/>
                <w:lang w:eastAsia="ja-JP"/>
              </w:rPr>
              <w:object w:dxaOrig="240" w:dyaOrig="320" w14:anchorId="703B0A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2pt;height:16pt" o:ole="">
                  <v:imagedata r:id="rId6" o:title=""/>
                </v:shape>
                <o:OLEObject Type="Embed" ProgID="Equation.DSMT4" ShapeID="_x0000_i1029" DrawAspect="Content" ObjectID="_1287818322" r:id="rId7"/>
              </w:objec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et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B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.</w:t>
            </w:r>
          </w:p>
        </w:tc>
      </w:tr>
      <w:tr w:rsidR="007A24F6" w14:paraId="673B17E8" w14:textId="77777777" w:rsidTr="00164836">
        <w:tc>
          <w:tcPr>
            <w:tcW w:w="710" w:type="dxa"/>
            <w:vAlign w:val="center"/>
          </w:tcPr>
          <w:p w14:paraId="6358476C" w14:textId="77777777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6</w:t>
            </w:r>
          </w:p>
        </w:tc>
        <w:tc>
          <w:tcPr>
            <w:tcW w:w="1651" w:type="dxa"/>
            <w:vAlign w:val="center"/>
          </w:tcPr>
          <w:p w14:paraId="0EF35533" w14:textId="77777777" w:rsidR="00977614" w:rsidRDefault="00977614" w:rsidP="008F4AB6">
            <w:pPr>
              <w:rPr>
                <w:rFonts w:ascii="Times New Roman" w:hAnsi="Times New Roman"/>
              </w:rPr>
            </w:pPr>
          </w:p>
          <w:p w14:paraId="281833E9" w14:textId="77777777" w:rsidR="007A24F6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au 29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  <w:p w14:paraId="4CB8E262" w14:textId="251116AD" w:rsidR="00977614" w:rsidRPr="004E4BAE" w:rsidRDefault="00977614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42C77AA0" w14:textId="64CB4186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Limites de fonction</w:t>
            </w:r>
            <w:r>
              <w:rPr>
                <w:rFonts w:ascii="Times New Roman" w:hAnsi="Times New Roman"/>
                <w:b/>
                <w:color w:val="0000FF"/>
              </w:rPr>
              <w:t>s (</w:t>
            </w:r>
            <w:proofErr w:type="spellStart"/>
            <w:r>
              <w:rPr>
                <w:rFonts w:ascii="Times New Roman" w:hAnsi="Times New Roman"/>
                <w:b/>
                <w:color w:val="0000FF"/>
              </w:rPr>
              <w:t>C</w:t>
            </w:r>
            <w:r w:rsidRPr="0075631E">
              <w:rPr>
                <w:rFonts w:ascii="Times New Roman" w:hAnsi="Times New Roman"/>
                <w:b/>
                <w:color w:val="0000FF"/>
              </w:rPr>
              <w:t>h</w:t>
            </w:r>
            <w:r>
              <w:rPr>
                <w:rFonts w:ascii="Times New Roman" w:hAnsi="Times New Roman"/>
                <w:b/>
                <w:color w:val="0000FF"/>
              </w:rPr>
              <w:t>a</w:t>
            </w:r>
            <w:r w:rsidRPr="0075631E">
              <w:rPr>
                <w:rFonts w:ascii="Times New Roman" w:hAnsi="Times New Roman"/>
                <w:b/>
                <w:color w:val="0000FF"/>
              </w:rPr>
              <w:t>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4 sauf 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exp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>)</w:t>
            </w:r>
          </w:p>
        </w:tc>
        <w:tc>
          <w:tcPr>
            <w:tcW w:w="11057" w:type="dxa"/>
            <w:vMerge w:val="restart"/>
            <w:vAlign w:val="center"/>
          </w:tcPr>
          <w:p w14:paraId="395FBA54" w14:textId="5DA635D9" w:rsidR="002442BA" w:rsidRPr="002442BA" w:rsidRDefault="002442BA" w:rsidP="002442B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FF"/>
              </w:rPr>
            </w:pPr>
            <w:r w:rsidRPr="002442BA">
              <w:rPr>
                <w:rFonts w:ascii="TimesNewRomanPSMT" w:hAnsi="TimesNewRomanPSMT" w:cs="TimesNewRomanPSMT"/>
                <w:color w:val="0000FF"/>
              </w:rPr>
              <w:t xml:space="preserve">Limite finie ou infinie d’une fonction à l’infini. Limite infinie d’une fonction en un point. Limite d’une somme, d’un produit, d’un quotient ou d’une composée de deux fonctions. </w:t>
            </w:r>
            <w:r w:rsidRPr="002442BA">
              <w:rPr>
                <w:rFonts w:ascii="TimesNewRomanPSMT" w:hAnsi="TimesNewRomanPSMT" w:cs="TimesNewRomanPSMT"/>
                <w:i/>
                <w:color w:val="0000FF"/>
              </w:rPr>
              <w:t>Déterminer la limite d’une somme, d’un produit, d’un quotient ou d’une composée de deux fonctions.</w:t>
            </w:r>
            <w:r w:rsidRPr="002442BA">
              <w:rPr>
                <w:rFonts w:ascii="TimesNewRomanPSMT" w:hAnsi="TimesNewRomanPSMT" w:cs="TimesNewRomanPSMT"/>
                <w:color w:val="0000FF"/>
              </w:rPr>
              <w:t xml:space="preserve"> (La composée de deux fonctions est</w:t>
            </w:r>
          </w:p>
          <w:p w14:paraId="6F7614D1" w14:textId="5068A61A" w:rsidR="007A24F6" w:rsidRPr="002442BA" w:rsidRDefault="002442BA" w:rsidP="002442B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2442BA">
              <w:rPr>
                <w:rFonts w:ascii="TimesNewRomanPSMT" w:hAnsi="TimesNewRomanPSMT" w:cs="TimesNewRomanPSMT"/>
                <w:color w:val="0000FF"/>
              </w:rPr>
              <w:t>rencontrée à cette occasion, mais sans théorie générale.)</w:t>
            </w:r>
          </w:p>
          <w:p w14:paraId="2E3C18CB" w14:textId="77777777" w:rsidR="002442BA" w:rsidRPr="002442BA" w:rsidRDefault="002442BA" w:rsidP="002442BA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2442BA">
              <w:rPr>
                <w:rFonts w:ascii="TimesNewRomanPSMT" w:hAnsi="TimesNewRomanPSMT" w:cs="TimesNewRomanPSMT"/>
                <w:color w:val="0000FF"/>
              </w:rPr>
              <w:t xml:space="preserve">Limites et comparaison.  </w:t>
            </w:r>
            <w:r w:rsidRPr="002442BA">
              <w:rPr>
                <w:rFonts w:ascii="TimesNewRomanPSMT" w:hAnsi="TimesNewRomanPSMT" w:cs="TimesNewRomanPSMT"/>
                <w:i/>
                <w:color w:val="0000FF"/>
              </w:rPr>
              <w:t>Déterminer des limites par minoration, majoration et encadrement.</w:t>
            </w:r>
          </w:p>
          <w:p w14:paraId="6BD1B5DF" w14:textId="074E3079" w:rsidR="002442BA" w:rsidRPr="002442BA" w:rsidRDefault="002442BA" w:rsidP="002442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2442BA">
              <w:rPr>
                <w:rFonts w:ascii="TimesNewRomanPSMT" w:hAnsi="TimesNewRomanPSMT" w:cs="TimesNewRomanPSMT"/>
                <w:color w:val="0000FF"/>
              </w:rPr>
              <w:t>Asymptote parallèle à l’un des axes de coordonnées.</w:t>
            </w:r>
            <w:r w:rsidRPr="002442BA">
              <w:rPr>
                <w:rFonts w:ascii="TimesNewRomanPSMT" w:hAnsi="TimesNewRomanPSMT" w:cs="TimesNewRomanPSMT"/>
                <w:i/>
                <w:color w:val="0000FF"/>
              </w:rPr>
              <w:t xml:space="preserve"> Interpréter graphiquement les limites obtenues.</w:t>
            </w:r>
          </w:p>
        </w:tc>
      </w:tr>
      <w:tr w:rsidR="007A24F6" w14:paraId="28D8DA38" w14:textId="77777777" w:rsidTr="00164836">
        <w:tc>
          <w:tcPr>
            <w:tcW w:w="710" w:type="dxa"/>
            <w:vAlign w:val="center"/>
          </w:tcPr>
          <w:p w14:paraId="2497143E" w14:textId="223866D2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51" w:type="dxa"/>
            <w:vAlign w:val="center"/>
          </w:tcPr>
          <w:p w14:paraId="7F37C083" w14:textId="77777777" w:rsidR="007A24F6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05 avril</w:t>
            </w:r>
          </w:p>
          <w:p w14:paraId="52F04273" w14:textId="6AB0B8AB" w:rsidR="007A24F6" w:rsidRPr="003D3BBB" w:rsidRDefault="007A24F6" w:rsidP="008F4AB6">
            <w:pPr>
              <w:rPr>
                <w:rFonts w:ascii="Times New Roman" w:hAnsi="Times New Roman"/>
                <w:color w:val="FF0000"/>
              </w:rPr>
            </w:pPr>
            <w:r w:rsidRPr="003D3BBB">
              <w:rPr>
                <w:rFonts w:ascii="Times New Roman" w:hAnsi="Times New Roman"/>
                <w:color w:val="FF0000"/>
              </w:rPr>
              <w:t>lundi de pâques</w:t>
            </w:r>
          </w:p>
        </w:tc>
        <w:tc>
          <w:tcPr>
            <w:tcW w:w="1892" w:type="dxa"/>
            <w:vMerge/>
            <w:vAlign w:val="center"/>
          </w:tcPr>
          <w:p w14:paraId="401B727B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66320AE5" w14:textId="71435B88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</w:tbl>
    <w:p w14:paraId="3A5553A6" w14:textId="77777777" w:rsidR="00164836" w:rsidRDefault="00164836"/>
    <w:p w14:paraId="7676DD65" w14:textId="77777777" w:rsidR="00164836" w:rsidRDefault="00164836"/>
    <w:tbl>
      <w:tblPr>
        <w:tblStyle w:val="Grille"/>
        <w:tblW w:w="15310" w:type="dxa"/>
        <w:tblInd w:w="-176" w:type="dxa"/>
        <w:tblLook w:val="04A0" w:firstRow="1" w:lastRow="0" w:firstColumn="1" w:lastColumn="0" w:noHBand="0" w:noVBand="1"/>
      </w:tblPr>
      <w:tblGrid>
        <w:gridCol w:w="710"/>
        <w:gridCol w:w="1651"/>
        <w:gridCol w:w="1892"/>
        <w:gridCol w:w="11057"/>
      </w:tblGrid>
      <w:tr w:rsidR="007A24F6" w14:paraId="7C898B99" w14:textId="77777777" w:rsidTr="00164836">
        <w:tc>
          <w:tcPr>
            <w:tcW w:w="710" w:type="dxa"/>
            <w:shd w:val="clear" w:color="auto" w:fill="7F7F7F" w:themeFill="text1" w:themeFillTint="80"/>
          </w:tcPr>
          <w:p w14:paraId="61110EB3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651" w:type="dxa"/>
            <w:shd w:val="clear" w:color="auto" w:fill="7F7F7F" w:themeFill="text1" w:themeFillTint="80"/>
            <w:vAlign w:val="center"/>
          </w:tcPr>
          <w:p w14:paraId="666DC6B0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2949" w:type="dxa"/>
            <w:gridSpan w:val="2"/>
            <w:shd w:val="clear" w:color="auto" w:fill="7F7F7F" w:themeFill="text1" w:themeFillTint="80"/>
            <w:vAlign w:val="center"/>
          </w:tcPr>
          <w:p w14:paraId="1C6C29BA" w14:textId="18A973FB" w:rsidR="007A24F6" w:rsidRPr="003D3BBB" w:rsidRDefault="007A24F6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 du 06 avril au 21 avril</w:t>
            </w:r>
          </w:p>
        </w:tc>
      </w:tr>
      <w:tr w:rsidR="007A24F6" w14:paraId="147F6EE7" w14:textId="77777777" w:rsidTr="00164836">
        <w:tc>
          <w:tcPr>
            <w:tcW w:w="710" w:type="dxa"/>
            <w:vAlign w:val="center"/>
          </w:tcPr>
          <w:p w14:paraId="43BD7447" w14:textId="0BB80120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51" w:type="dxa"/>
            <w:vAlign w:val="center"/>
          </w:tcPr>
          <w:p w14:paraId="04BFA521" w14:textId="77777777" w:rsidR="00164836" w:rsidRDefault="00164836" w:rsidP="00C158A8">
            <w:pPr>
              <w:rPr>
                <w:rFonts w:ascii="Times New Roman" w:hAnsi="Times New Roman"/>
              </w:rPr>
            </w:pPr>
          </w:p>
          <w:p w14:paraId="472E93FE" w14:textId="77777777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au 26 avril</w:t>
            </w:r>
          </w:p>
          <w:p w14:paraId="095A98A2" w14:textId="153EF024" w:rsidR="00164836" w:rsidRPr="004E4BAE" w:rsidRDefault="00164836" w:rsidP="00C158A8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36898526" w14:textId="77777777" w:rsidR="007A24F6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 xml:space="preserve">Continuité </w:t>
            </w:r>
          </w:p>
          <w:p w14:paraId="51272498" w14:textId="77777777" w:rsidR="007A24F6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(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5)</w:t>
            </w:r>
          </w:p>
          <w:p w14:paraId="79E00B56" w14:textId="65B3AA91" w:rsidR="006C7E3D" w:rsidRPr="008969E5" w:rsidRDefault="006C7E3D" w:rsidP="008F4AB6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b/>
                <w:color w:val="0000FF"/>
              </w:rPr>
              <w:t>Compléments sur dérivées</w:t>
            </w:r>
          </w:p>
        </w:tc>
        <w:tc>
          <w:tcPr>
            <w:tcW w:w="11057" w:type="dxa"/>
            <w:vMerge w:val="restart"/>
            <w:vAlign w:val="center"/>
          </w:tcPr>
          <w:p w14:paraId="5016E6BA" w14:textId="77777777" w:rsidR="006C7E3D" w:rsidRPr="006C7E3D" w:rsidRDefault="006C7E3D" w:rsidP="006C7E3D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00FF"/>
              </w:rPr>
            </w:pPr>
            <w:r w:rsidRPr="006C7E3D">
              <w:rPr>
                <w:rFonts w:ascii="TimesNewRomanPS-BoldMT" w:hAnsi="TimesNewRomanPS-BoldMT" w:cs="TimesNewRomanPS-BoldMT"/>
                <w:b/>
                <w:bCs/>
                <w:color w:val="0000FF"/>
              </w:rPr>
              <w:t xml:space="preserve">Continuité sur un intervalle, théorème des valeurs intermédiaires : </w:t>
            </w:r>
            <w:r w:rsidRPr="006C7E3D">
              <w:rPr>
                <w:rFonts w:ascii="TimesNewRomanPSMT" w:hAnsi="TimesNewRomanPSMT" w:cs="TimesNewRomanPSMT"/>
                <w:i/>
                <w:color w:val="0000FF"/>
              </w:rPr>
              <w:t>Exploiter le théorème des valeurs</w:t>
            </w:r>
          </w:p>
          <w:p w14:paraId="0B24BE0C" w14:textId="77777777" w:rsidR="007A24F6" w:rsidRPr="006C7E3D" w:rsidRDefault="006C7E3D" w:rsidP="006C7E3D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FF"/>
              </w:rPr>
            </w:pPr>
            <w:r w:rsidRPr="006C7E3D">
              <w:rPr>
                <w:rFonts w:ascii="TimesNewRomanPSMT" w:hAnsi="TimesNewRomanPSMT" w:cs="TimesNewRomanPSMT"/>
                <w:i/>
                <w:color w:val="0000FF"/>
              </w:rPr>
              <w:t>intermédiaires dans le cas où la fonction est strictement monotone, pour résoudre un problème donné</w:t>
            </w:r>
            <w:r w:rsidRPr="006C7E3D">
              <w:rPr>
                <w:rFonts w:ascii="TimesNewRomanPSMT" w:hAnsi="TimesNewRomanPSMT" w:cs="TimesNewRomanPSMT"/>
                <w:color w:val="0000FF"/>
              </w:rPr>
              <w:t>.</w:t>
            </w:r>
          </w:p>
          <w:p w14:paraId="569C3A73" w14:textId="65F258A6" w:rsidR="006C7E3D" w:rsidRPr="008969E5" w:rsidRDefault="006C7E3D" w:rsidP="006C7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6C7E3D">
              <w:rPr>
                <w:rFonts w:ascii="TimesNewRomanPS-BoldMT" w:hAnsi="TimesNewRomanPS-BoldMT" w:cs="TimesNewRomanPS-BoldMT"/>
                <w:b/>
                <w:bCs/>
                <w:color w:val="0000FF"/>
              </w:rPr>
              <w:t xml:space="preserve">Calculs de dérivées : compléments : </w:t>
            </w:r>
            <w:r>
              <w:rPr>
                <w:rFonts w:ascii="TimesNewRomanPS-BoldMT" w:hAnsi="TimesNewRomanPS-BoldMT" w:cs="TimesNewRomanPS-BoldMT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12BCB1EA" wp14:editId="77A066C6">
                  <wp:extent cx="2394585" cy="1924537"/>
                  <wp:effectExtent l="0" t="0" r="0" b="63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585" cy="1924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9E21B1" w14:textId="10185E58" w:rsidR="006C7E3D" w:rsidRPr="008969E5" w:rsidRDefault="006C7E3D" w:rsidP="006C7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5435F748" w14:textId="77777777" w:rsidTr="00164836">
        <w:tc>
          <w:tcPr>
            <w:tcW w:w="710" w:type="dxa"/>
            <w:vAlign w:val="center"/>
          </w:tcPr>
          <w:p w14:paraId="77CE4119" w14:textId="541427C6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51" w:type="dxa"/>
            <w:vAlign w:val="center"/>
          </w:tcPr>
          <w:p w14:paraId="74F9EB17" w14:textId="77777777" w:rsidR="00977614" w:rsidRDefault="00977614" w:rsidP="00C158A8">
            <w:pPr>
              <w:rPr>
                <w:rFonts w:ascii="Times New Roman" w:hAnsi="Times New Roman"/>
              </w:rPr>
            </w:pPr>
          </w:p>
          <w:p w14:paraId="7D13A097" w14:textId="77777777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avril au 03 mai</w:t>
            </w:r>
          </w:p>
          <w:p w14:paraId="7D33E4EA" w14:textId="0D9CCE7D" w:rsidR="00164836" w:rsidRDefault="007A24F6" w:rsidP="00C158A8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  <w:p w14:paraId="3EA44A3A" w14:textId="59D01CBA" w:rsidR="00164836" w:rsidRPr="004E4BAE" w:rsidRDefault="00164836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/>
            <w:vAlign w:val="center"/>
          </w:tcPr>
          <w:p w14:paraId="21EEF6E1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3FC06D82" w14:textId="1606E795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250BFBF7" w14:textId="77777777" w:rsidTr="00164836">
        <w:trPr>
          <w:trHeight w:val="410"/>
        </w:trPr>
        <w:tc>
          <w:tcPr>
            <w:tcW w:w="710" w:type="dxa"/>
            <w:vMerge w:val="restart"/>
            <w:vAlign w:val="center"/>
          </w:tcPr>
          <w:p w14:paraId="355C63F1" w14:textId="462390CF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51" w:type="dxa"/>
            <w:vMerge w:val="restart"/>
            <w:vAlign w:val="center"/>
          </w:tcPr>
          <w:p w14:paraId="66DD6C06" w14:textId="56DA3AB7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 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10 mai</w:t>
            </w:r>
          </w:p>
          <w:p w14:paraId="37D32153" w14:textId="77777777" w:rsidR="007A24F6" w:rsidRDefault="007A24F6" w:rsidP="00C158A8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  <w:p w14:paraId="538B43BF" w14:textId="20B2FCE6" w:rsidR="00164836" w:rsidRDefault="007A24F6" w:rsidP="00C158A8">
            <w:pPr>
              <w:rPr>
                <w:rFonts w:ascii="Times New Roman" w:hAnsi="Times New Roman"/>
                <w:color w:val="FF0000"/>
              </w:rPr>
            </w:pPr>
            <w:r w:rsidRPr="004E4BAE">
              <w:rPr>
                <w:rFonts w:ascii="Times New Roman" w:hAnsi="Times New Roman"/>
                <w:color w:val="FF0000"/>
              </w:rPr>
              <w:t>Jeudi Férié</w:t>
            </w:r>
            <w:r>
              <w:rPr>
                <w:rFonts w:ascii="Times New Roman" w:hAnsi="Times New Roman"/>
                <w:color w:val="FF0000"/>
              </w:rPr>
              <w:t xml:space="preserve"> ascension</w:t>
            </w:r>
          </w:p>
          <w:p w14:paraId="3472E5C6" w14:textId="423067BF" w:rsidR="00164836" w:rsidRPr="004E4BAE" w:rsidRDefault="00164836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/>
            <w:vAlign w:val="center"/>
          </w:tcPr>
          <w:p w14:paraId="367A89D8" w14:textId="77777777" w:rsidR="007A24F6" w:rsidRPr="008969E5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36E5B2E0" w14:textId="74FA040E" w:rsidR="007A24F6" w:rsidRPr="008969E5" w:rsidRDefault="007A24F6" w:rsidP="008F4AB6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A24F6" w14:paraId="2C87AC19" w14:textId="77777777" w:rsidTr="00164836">
        <w:trPr>
          <w:trHeight w:val="410"/>
        </w:trPr>
        <w:tc>
          <w:tcPr>
            <w:tcW w:w="710" w:type="dxa"/>
            <w:vMerge/>
            <w:vAlign w:val="center"/>
          </w:tcPr>
          <w:p w14:paraId="7710A8BF" w14:textId="77777777" w:rsidR="007A24F6" w:rsidRDefault="007A24F6" w:rsidP="008F4A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1" w:type="dxa"/>
            <w:vMerge/>
            <w:vAlign w:val="center"/>
          </w:tcPr>
          <w:p w14:paraId="5526A138" w14:textId="77777777" w:rsidR="007A24F6" w:rsidRDefault="007A24F6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4603C8AB" w14:textId="76327A65" w:rsidR="007A24F6" w:rsidRPr="008969E5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8000"/>
              </w:rPr>
              <w:t>Nombres Complexes 1 (</w:t>
            </w:r>
            <w:proofErr w:type="spellStart"/>
            <w:r w:rsidRPr="0075631E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8000"/>
              </w:rPr>
              <w:t xml:space="preserve"> 9 </w:t>
            </w:r>
            <w:r>
              <w:rPr>
                <w:rFonts w:ascii="Times New Roman" w:hAnsi="Times New Roman"/>
                <w:b/>
                <w:color w:val="008000"/>
              </w:rPr>
              <w:t>e-f-g</w:t>
            </w:r>
            <w:r w:rsidRPr="0075631E">
              <w:rPr>
                <w:rFonts w:ascii="Times New Roman" w:hAnsi="Times New Roman"/>
                <w:b/>
                <w:color w:val="008000"/>
              </w:rPr>
              <w:t>)</w:t>
            </w:r>
          </w:p>
        </w:tc>
        <w:tc>
          <w:tcPr>
            <w:tcW w:w="11057" w:type="dxa"/>
            <w:vMerge w:val="restart"/>
            <w:vAlign w:val="center"/>
          </w:tcPr>
          <w:p w14:paraId="26935FD7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Forme trigonométrique :</w:t>
            </w:r>
          </w:p>
          <w:p w14:paraId="6848759D" w14:textId="5234CDCC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- module et argument, interprétation géométrique dans un repère orthonormé direct ;</w:t>
            </w:r>
          </w:p>
          <w:p w14:paraId="4EC7F38F" w14:textId="77777777" w:rsidR="007A24F6" w:rsidRPr="00A271D4" w:rsidRDefault="00A271D4" w:rsidP="00A271D4">
            <w:pPr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- notation exponentielle.</w:t>
            </w:r>
          </w:p>
          <w:p w14:paraId="116DAA59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Passer de la forme algébrique à la forme trigonométrique et inversement</w:t>
            </w:r>
          </w:p>
          <w:p w14:paraId="79C97456" w14:textId="7E554C23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color w:val="008000"/>
              </w:rPr>
            </w:pPr>
            <w:r w:rsidRPr="00A271D4">
              <w:rPr>
                <w:rFonts w:ascii="TimesNewRomanPSMT" w:hAnsi="TimesNewRomanPSMT" w:cs="TimesNewRomanPSMT"/>
                <w:i/>
                <w:color w:val="008000"/>
              </w:rPr>
              <w:t xml:space="preserve">Connaître et utiliser la relation  </w:t>
            </w:r>
            <w:r w:rsidRPr="00A271D4">
              <w:rPr>
                <w:rFonts w:ascii="TimesNewRomanPSMT" w:hAnsi="TimesNewRomanPSMT" w:cs="TimesNewRomanPSMT"/>
                <w:i/>
                <w:noProof/>
                <w:color w:val="008000"/>
              </w:rPr>
              <w:drawing>
                <wp:inline distT="0" distB="0" distL="0" distR="0" wp14:anchorId="11CB47B4" wp14:editId="712CC05E">
                  <wp:extent cx="578485" cy="213126"/>
                  <wp:effectExtent l="0" t="0" r="5715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485" cy="213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363478" w14:textId="6A542373" w:rsidR="00A271D4" w:rsidRPr="008969E5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Effectuer des opérations sur les nombres complexes écrits sous différentes formes.</w:t>
            </w:r>
          </w:p>
        </w:tc>
      </w:tr>
      <w:tr w:rsidR="007A24F6" w14:paraId="1CE3E974" w14:textId="77777777" w:rsidTr="00164836">
        <w:tc>
          <w:tcPr>
            <w:tcW w:w="710" w:type="dxa"/>
            <w:vAlign w:val="center"/>
          </w:tcPr>
          <w:p w14:paraId="57CDFC3C" w14:textId="3FF86872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1" w:type="dxa"/>
            <w:vAlign w:val="center"/>
          </w:tcPr>
          <w:p w14:paraId="55CF638A" w14:textId="77777777" w:rsidR="00EE3E88" w:rsidRDefault="00EE3E88" w:rsidP="00C158A8">
            <w:pPr>
              <w:rPr>
                <w:rFonts w:ascii="Times New Roman" w:hAnsi="Times New Roman"/>
              </w:rPr>
            </w:pPr>
          </w:p>
          <w:p w14:paraId="102A9022" w14:textId="77777777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au 17 mai</w:t>
            </w:r>
          </w:p>
          <w:p w14:paraId="38DC0958" w14:textId="1F6C73B5" w:rsidR="00EE3E88" w:rsidRPr="00C158A8" w:rsidRDefault="00EE3E88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/>
            <w:vAlign w:val="center"/>
          </w:tcPr>
          <w:p w14:paraId="37F60A68" w14:textId="77777777" w:rsidR="007A24F6" w:rsidRPr="008969E5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6C5F3E3F" w14:textId="48BDE48E" w:rsidR="007A24F6" w:rsidRPr="008969E5" w:rsidRDefault="007A24F6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A24F6" w14:paraId="5C6BDFB1" w14:textId="77777777" w:rsidTr="00164836">
        <w:tc>
          <w:tcPr>
            <w:tcW w:w="710" w:type="dxa"/>
            <w:vAlign w:val="center"/>
          </w:tcPr>
          <w:p w14:paraId="6E7FD6A3" w14:textId="19F4F04F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51" w:type="dxa"/>
            <w:vAlign w:val="center"/>
          </w:tcPr>
          <w:p w14:paraId="4BE82A83" w14:textId="77777777" w:rsidR="00EE3E88" w:rsidRDefault="00EE3E88" w:rsidP="00C158A8">
            <w:pPr>
              <w:rPr>
                <w:rFonts w:ascii="Times New Roman" w:hAnsi="Times New Roman"/>
              </w:rPr>
            </w:pPr>
          </w:p>
          <w:p w14:paraId="24B3CC57" w14:textId="77777777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au 24 mai</w:t>
            </w:r>
          </w:p>
          <w:p w14:paraId="51A56C09" w14:textId="57E2B783" w:rsidR="00EE3E88" w:rsidRPr="004E4BAE" w:rsidRDefault="00EE3E88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/>
            <w:vAlign w:val="center"/>
          </w:tcPr>
          <w:p w14:paraId="3F415746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522E7C85" w14:textId="07F43928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05B0FDA2" w14:textId="77777777" w:rsidTr="00164836">
        <w:tc>
          <w:tcPr>
            <w:tcW w:w="710" w:type="dxa"/>
            <w:vAlign w:val="center"/>
          </w:tcPr>
          <w:p w14:paraId="3171804A" w14:textId="61417C41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1" w:type="dxa"/>
            <w:vAlign w:val="center"/>
          </w:tcPr>
          <w:p w14:paraId="717D79EB" w14:textId="77777777" w:rsidR="00977614" w:rsidRDefault="00977614" w:rsidP="008F4AB6">
            <w:pPr>
              <w:rPr>
                <w:rFonts w:ascii="Times New Roman" w:hAnsi="Times New Roman"/>
              </w:rPr>
            </w:pPr>
          </w:p>
          <w:p w14:paraId="6A535B71" w14:textId="2E8E6E77" w:rsidR="007A24F6" w:rsidRPr="004E4BAE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au 31 m</w:t>
            </w:r>
            <w:r w:rsidRPr="004E4BAE">
              <w:rPr>
                <w:rFonts w:ascii="Times New Roman" w:hAnsi="Times New Roman"/>
              </w:rPr>
              <w:t>ai</w:t>
            </w:r>
          </w:p>
          <w:p w14:paraId="75BB2394" w14:textId="77777777" w:rsidR="007A24F6" w:rsidRDefault="007A24F6" w:rsidP="008F4AB6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Lun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  <w:r>
              <w:rPr>
                <w:rFonts w:ascii="Times New Roman" w:hAnsi="Times New Roman"/>
                <w:color w:val="FF0000"/>
              </w:rPr>
              <w:t xml:space="preserve"> pentecôte</w:t>
            </w:r>
          </w:p>
          <w:p w14:paraId="1AE7DF9C" w14:textId="4768E888" w:rsidR="00977614" w:rsidRPr="004E4BAE" w:rsidRDefault="00977614" w:rsidP="008F4AB6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4C7A3947" w14:textId="098E6370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Fonction exponentielle (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1)</w:t>
            </w:r>
          </w:p>
        </w:tc>
        <w:tc>
          <w:tcPr>
            <w:tcW w:w="11057" w:type="dxa"/>
            <w:vMerge w:val="restart"/>
            <w:vAlign w:val="center"/>
          </w:tcPr>
          <w:p w14:paraId="2DBF4A4F" w14:textId="77777777" w:rsidR="006C24A1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FF"/>
              </w:rPr>
            </w:pPr>
            <w:r w:rsidRPr="006C24A1">
              <w:rPr>
                <w:rFonts w:ascii="TimesNewRomanPSMT" w:hAnsi="TimesNewRomanPSMT" w:cs="TimesNewRomanPSMT"/>
                <w:color w:val="0000FF"/>
              </w:rPr>
              <w:t xml:space="preserve">Fonction </w:t>
            </w:r>
            <w:proofErr w:type="spellStart"/>
            <w:r w:rsidRPr="006C24A1">
              <w:rPr>
                <w:rFonts w:ascii="TimesNewRomanPSMT" w:hAnsi="TimesNewRomanPSMT" w:cs="TimesNewRomanPSMT"/>
                <w:color w:val="0000FF"/>
              </w:rPr>
              <w:t>exp</w:t>
            </w:r>
            <w:proofErr w:type="spellEnd"/>
            <w:r w:rsidRPr="006C24A1">
              <w:rPr>
                <w:rFonts w:ascii="TimesNewRomanPSMT" w:hAnsi="TimesNewRomanPSMT" w:cs="TimesNewRomanPSMT"/>
                <w:color w:val="0000FF"/>
              </w:rPr>
              <w:t>(</w:t>
            </w:r>
            <w:r w:rsidRPr="006C24A1">
              <w:rPr>
                <w:rFonts w:ascii="TimesNewRomanPSMT" w:hAnsi="TimesNewRomanPSMT" w:cs="TimesNewRomanPSMT"/>
                <w:i/>
                <w:iCs/>
                <w:color w:val="0000FF"/>
              </w:rPr>
              <w:t>x</w:t>
            </w:r>
            <w:proofErr w:type="gramStart"/>
            <w:r w:rsidRPr="006C24A1">
              <w:rPr>
                <w:rFonts w:ascii="TimesNewRomanPSMT" w:hAnsi="TimesNewRomanPSMT" w:cs="TimesNewRomanPSMT"/>
                <w:color w:val="0000FF"/>
              </w:rPr>
              <w:t>) .</w:t>
            </w:r>
            <w:proofErr w:type="gramEnd"/>
          </w:p>
          <w:p w14:paraId="630FE1D5" w14:textId="77777777" w:rsidR="007A24F6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6C24A1">
              <w:rPr>
                <w:rFonts w:ascii="TimesNewRomanPSMT" w:hAnsi="TimesNewRomanPSMT" w:cs="TimesNewRomanPSMT"/>
                <w:i/>
                <w:color w:val="0000FF"/>
              </w:rPr>
              <w:t xml:space="preserve">ROC </w:t>
            </w:r>
            <w:r w:rsidRPr="006C24A1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Démontrer l’unicité d’une fonction dérivable sur </w:t>
            </w:r>
            <w:r w:rsidRPr="006C24A1">
              <w:rPr>
                <w:rFonts w:ascii="TimesNewRomanPSMT" w:eastAsiaTheme="minorEastAsia" w:hAnsi="TimesNewRomanPSMT" w:cs="TimesNewRomanPSMT"/>
                <w:b/>
                <w:bCs/>
                <w:i/>
                <w:color w:val="0000FF"/>
                <w:lang w:eastAsia="ja-JP"/>
              </w:rPr>
              <w:t>R</w:t>
            </w:r>
            <w:r w:rsidRPr="006C24A1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, égale à sa dérivée et qui vaut 1 en 0.</w:t>
            </w:r>
          </w:p>
          <w:p w14:paraId="1E75886E" w14:textId="69BCE1FB" w:rsidR="006C24A1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6C24A1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ROC  </w:t>
            </w:r>
            <w:r w:rsidRPr="006C24A1">
              <w:rPr>
                <w:rFonts w:ascii="TimesNewRomanPSMT" w:eastAsiaTheme="minorEastAsia" w:hAnsi="TimesNewRomanPSMT" w:cs="TimesNewRomanPSMT"/>
                <w:i/>
                <w:noProof/>
                <w:color w:val="0000FF"/>
              </w:rPr>
              <w:drawing>
                <wp:inline distT="0" distB="0" distL="0" distR="0" wp14:anchorId="6B74B321" wp14:editId="30D4C883">
                  <wp:extent cx="2712085" cy="366798"/>
                  <wp:effectExtent l="0" t="0" r="571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085" cy="366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24A1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 </w:t>
            </w:r>
            <w:r w:rsidRPr="006C24A1">
              <w:rPr>
                <w:rFonts w:ascii="TimesNewRomanPSMT" w:eastAsiaTheme="minorEastAsia" w:hAnsi="TimesNewRomanPSMT" w:cs="TimesNewRomanPSMT"/>
                <w:i/>
                <w:noProof/>
                <w:color w:val="0000FF"/>
              </w:rPr>
              <w:drawing>
                <wp:inline distT="0" distB="0" distL="0" distR="0" wp14:anchorId="47A4D3FE" wp14:editId="397DC31A">
                  <wp:extent cx="1175385" cy="434892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879" cy="43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58BD3" w14:textId="48560899" w:rsidR="006C24A1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6C24A1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Utiliser la relation fonctionnelle pour transformer une écriture.</w:t>
            </w:r>
          </w:p>
          <w:p w14:paraId="606B7F98" w14:textId="02858851" w:rsidR="006C24A1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6C24A1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Connaître le sens de variation et la représentation graphique de la fonction exponentielle.</w:t>
            </w:r>
          </w:p>
          <w:p w14:paraId="0E3643E9" w14:textId="0E470CD6" w:rsidR="006C24A1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FF"/>
              </w:rPr>
            </w:pPr>
            <w:r w:rsidRPr="006C24A1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Connaître et exploiter</w:t>
            </w:r>
            <w:r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 </w:t>
            </w:r>
            <w:r>
              <w:rPr>
                <w:rFonts w:ascii="TimesNewRomanPSMT" w:eastAsiaTheme="minorEastAsia" w:hAnsi="TimesNewRomanPSMT" w:cs="TimesNewRomanPSMT"/>
                <w:i/>
                <w:noProof/>
                <w:color w:val="0000FF"/>
              </w:rPr>
              <w:drawing>
                <wp:inline distT="0" distB="0" distL="0" distR="0" wp14:anchorId="2036D679" wp14:editId="5054D498">
                  <wp:extent cx="1022985" cy="558951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558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  </w:t>
            </w:r>
            <w:r>
              <w:rPr>
                <w:rFonts w:ascii="TimesNewRomanPSMT" w:eastAsiaTheme="minorEastAsia" w:hAnsi="TimesNewRomanPSMT" w:cs="TimesNewRomanPSMT"/>
                <w:i/>
                <w:noProof/>
                <w:color w:val="0000FF"/>
              </w:rPr>
              <w:drawing>
                <wp:inline distT="0" distB="0" distL="0" distR="0" wp14:anchorId="45D7B097" wp14:editId="1890615C">
                  <wp:extent cx="1061085" cy="404744"/>
                  <wp:effectExtent l="0" t="0" r="5715" b="190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404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7A2A2E" w14:textId="52BAACCC" w:rsidR="006C24A1" w:rsidRPr="008969E5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5EC3EFB1" w14:textId="77777777" w:rsidTr="00164836">
        <w:tc>
          <w:tcPr>
            <w:tcW w:w="710" w:type="dxa"/>
            <w:vAlign w:val="center"/>
          </w:tcPr>
          <w:p w14:paraId="20B2AD59" w14:textId="1DCF4679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651" w:type="dxa"/>
            <w:vAlign w:val="center"/>
          </w:tcPr>
          <w:p w14:paraId="6154A3E6" w14:textId="77777777" w:rsidR="00977614" w:rsidRDefault="00977614" w:rsidP="008F4AB6">
            <w:pPr>
              <w:rPr>
                <w:rFonts w:ascii="Times New Roman" w:hAnsi="Times New Roman"/>
              </w:rPr>
            </w:pPr>
          </w:p>
          <w:p w14:paraId="07209D87" w14:textId="77777777" w:rsidR="007A24F6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au 07 juin</w:t>
            </w:r>
          </w:p>
          <w:p w14:paraId="01B0F3BF" w14:textId="3779FF67" w:rsidR="00977614" w:rsidRPr="004E4BAE" w:rsidRDefault="00977614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/>
            <w:vAlign w:val="center"/>
          </w:tcPr>
          <w:p w14:paraId="70CF2A73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7C8393A4" w14:textId="0999EABE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</w:tbl>
    <w:p w14:paraId="55991A7E" w14:textId="77777777" w:rsidR="00164836" w:rsidRDefault="00164836"/>
    <w:p w14:paraId="6D9A49C8" w14:textId="77777777" w:rsidR="00164836" w:rsidRDefault="00164836"/>
    <w:tbl>
      <w:tblPr>
        <w:tblStyle w:val="Grille"/>
        <w:tblW w:w="15310" w:type="dxa"/>
        <w:tblInd w:w="-176" w:type="dxa"/>
        <w:tblLook w:val="04A0" w:firstRow="1" w:lastRow="0" w:firstColumn="1" w:lastColumn="0" w:noHBand="0" w:noVBand="1"/>
      </w:tblPr>
      <w:tblGrid>
        <w:gridCol w:w="710"/>
        <w:gridCol w:w="1651"/>
        <w:gridCol w:w="1892"/>
        <w:gridCol w:w="11057"/>
      </w:tblGrid>
      <w:tr w:rsidR="007A24F6" w14:paraId="0AB36D2A" w14:textId="77777777" w:rsidTr="00164836">
        <w:tc>
          <w:tcPr>
            <w:tcW w:w="710" w:type="dxa"/>
            <w:shd w:val="clear" w:color="auto" w:fill="7F7F7F" w:themeFill="text1" w:themeFillTint="80"/>
          </w:tcPr>
          <w:p w14:paraId="71FED7EF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651" w:type="dxa"/>
            <w:shd w:val="clear" w:color="auto" w:fill="7F7F7F" w:themeFill="text1" w:themeFillTint="80"/>
            <w:vAlign w:val="center"/>
          </w:tcPr>
          <w:p w14:paraId="58AEF2D8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2949" w:type="dxa"/>
            <w:gridSpan w:val="2"/>
            <w:shd w:val="clear" w:color="auto" w:fill="7F7F7F" w:themeFill="text1" w:themeFillTint="80"/>
            <w:vAlign w:val="center"/>
          </w:tcPr>
          <w:p w14:paraId="4AA72E98" w14:textId="1EAD8040" w:rsidR="007A24F6" w:rsidRPr="003D3BBB" w:rsidRDefault="007A24F6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du 08 juin au 23 juin</w:t>
            </w:r>
          </w:p>
        </w:tc>
      </w:tr>
      <w:tr w:rsidR="007A24F6" w14:paraId="797D98DF" w14:textId="77777777" w:rsidTr="00164836">
        <w:tc>
          <w:tcPr>
            <w:tcW w:w="710" w:type="dxa"/>
            <w:vAlign w:val="center"/>
          </w:tcPr>
          <w:p w14:paraId="206FA5F9" w14:textId="069604CB" w:rsidR="007A24F6" w:rsidRPr="004E4BAE" w:rsidRDefault="007A24F6" w:rsidP="00B8133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51" w:type="dxa"/>
            <w:vAlign w:val="center"/>
          </w:tcPr>
          <w:p w14:paraId="0947F7E6" w14:textId="77777777" w:rsidR="00977614" w:rsidRDefault="00977614" w:rsidP="008F4AB6">
            <w:pPr>
              <w:rPr>
                <w:rFonts w:ascii="Times New Roman" w:hAnsi="Times New Roman"/>
              </w:rPr>
            </w:pPr>
          </w:p>
          <w:p w14:paraId="2DAE26C1" w14:textId="77777777" w:rsidR="00977614" w:rsidRDefault="00977614" w:rsidP="008F4AB6">
            <w:pPr>
              <w:rPr>
                <w:rFonts w:ascii="Times New Roman" w:hAnsi="Times New Roman"/>
              </w:rPr>
            </w:pPr>
          </w:p>
          <w:p w14:paraId="02531522" w14:textId="77777777" w:rsidR="00EE3E88" w:rsidRDefault="00EE3E88" w:rsidP="008F4AB6">
            <w:pPr>
              <w:rPr>
                <w:rFonts w:ascii="Times New Roman" w:hAnsi="Times New Roman"/>
              </w:rPr>
            </w:pPr>
          </w:p>
          <w:p w14:paraId="0D118A37" w14:textId="77777777" w:rsidR="00977614" w:rsidRDefault="00977614" w:rsidP="008F4AB6">
            <w:pPr>
              <w:rPr>
                <w:rFonts w:ascii="Times New Roman" w:hAnsi="Times New Roman"/>
              </w:rPr>
            </w:pPr>
          </w:p>
          <w:p w14:paraId="74F01A1F" w14:textId="53AA3719" w:rsidR="00977614" w:rsidRDefault="007A24F6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au 2</w:t>
            </w:r>
            <w:r w:rsidRPr="004E4BAE">
              <w:rPr>
                <w:rFonts w:ascii="Times New Roman" w:hAnsi="Times New Roman"/>
              </w:rPr>
              <w:t>8 juin</w:t>
            </w:r>
          </w:p>
          <w:p w14:paraId="4410A1EF" w14:textId="77777777" w:rsidR="00EE3E88" w:rsidRDefault="00EE3E88" w:rsidP="008F4AB6">
            <w:pPr>
              <w:rPr>
                <w:rFonts w:ascii="Times New Roman" w:hAnsi="Times New Roman"/>
              </w:rPr>
            </w:pPr>
          </w:p>
          <w:p w14:paraId="4D211E39" w14:textId="77777777" w:rsidR="00EE3E88" w:rsidRDefault="00EE3E88" w:rsidP="008F4AB6">
            <w:pPr>
              <w:rPr>
                <w:rFonts w:ascii="Times New Roman" w:hAnsi="Times New Roman"/>
              </w:rPr>
            </w:pPr>
          </w:p>
          <w:p w14:paraId="0A9146BA" w14:textId="77777777" w:rsidR="00EE3E88" w:rsidRDefault="00EE3E88" w:rsidP="008F4AB6">
            <w:pPr>
              <w:rPr>
                <w:rFonts w:ascii="Times New Roman" w:hAnsi="Times New Roman"/>
              </w:rPr>
            </w:pPr>
          </w:p>
          <w:p w14:paraId="763F0065" w14:textId="6215D74B" w:rsidR="00977614" w:rsidRPr="004E4BAE" w:rsidRDefault="00977614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7F3AB70E" w14:textId="39BE9D43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0000FF"/>
              </w:rPr>
              <w:t>Calcul intégral (</w:t>
            </w:r>
            <w:proofErr w:type="spellStart"/>
            <w:r w:rsidRPr="00C96DE8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00FF"/>
              </w:rPr>
              <w:t xml:space="preserve"> 8)</w:t>
            </w:r>
          </w:p>
        </w:tc>
        <w:tc>
          <w:tcPr>
            <w:tcW w:w="11057" w:type="dxa"/>
            <w:vMerge w:val="restart"/>
            <w:vAlign w:val="center"/>
          </w:tcPr>
          <w:p w14:paraId="666032BC" w14:textId="5674738A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Définition de l’intégrale d’une fonction continue et positive sur [</w:t>
            </w:r>
            <w:proofErr w:type="spellStart"/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a</w:t>
            </w:r>
            <w:proofErr w:type="gramStart"/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,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b</w:t>
            </w:r>
            <w:proofErr w:type="spellEnd"/>
            <w:proofErr w:type="gramEnd"/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] comme aire sous la courbe.</w:t>
            </w:r>
          </w:p>
          <w:p w14:paraId="3619EFA1" w14:textId="77777777" w:rsidR="007A24F6" w:rsidRPr="00D174AB" w:rsidRDefault="00D174AB" w:rsidP="00D174AB">
            <w:pPr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Notation </w:t>
            </w:r>
            <w:r w:rsidRPr="00D174AB">
              <w:rPr>
                <w:rFonts w:ascii="TimesNewRomanPSMT" w:eastAsiaTheme="minorEastAsia" w:hAnsi="TimesNewRomanPSMT" w:cs="TimesNewRomanPSMT"/>
                <w:noProof/>
                <w:color w:val="0000FF"/>
              </w:rPr>
              <w:drawing>
                <wp:inline distT="0" distB="0" distL="0" distR="0" wp14:anchorId="520F2497" wp14:editId="339A00B5">
                  <wp:extent cx="743585" cy="367313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367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F2B819" w14:textId="782DFBE3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Théorème : si 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 xml:space="preserve">f </w:t>
            </w: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est une fonction continue et positive sur [</w:t>
            </w:r>
            <w:proofErr w:type="spellStart"/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a</w:t>
            </w:r>
            <w:proofErr w:type="gramStart"/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,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b</w:t>
            </w:r>
            <w:proofErr w:type="spellEnd"/>
            <w:proofErr w:type="gramEnd"/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], la fonction 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 xml:space="preserve">F </w:t>
            </w: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définie sur [</w:t>
            </w:r>
            <w:proofErr w:type="spellStart"/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a</w:t>
            </w: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,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b</w:t>
            </w:r>
            <w:proofErr w:type="spellEnd"/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]</w:t>
            </w:r>
          </w:p>
          <w:p w14:paraId="2301055A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par </w:t>
            </w:r>
            <w:r w:rsidRPr="00D174AB">
              <w:rPr>
                <w:rFonts w:ascii="TimesNewRomanPSMT" w:eastAsiaTheme="minorEastAsia" w:hAnsi="TimesNewRomanPSMT" w:cs="TimesNewRomanPSMT"/>
                <w:noProof/>
                <w:color w:val="0000FF"/>
              </w:rPr>
              <w:drawing>
                <wp:inline distT="0" distB="0" distL="0" distR="0" wp14:anchorId="296B0764" wp14:editId="4938CC43">
                  <wp:extent cx="1048385" cy="360919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360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est dérivable sur [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a</w:t>
            </w: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, 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b</w:t>
            </w: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] et a pour dérivée </w:t>
            </w:r>
            <w:r w:rsidRPr="00D174AB">
              <w:rPr>
                <w:rFonts w:ascii="TimesNewRomanPSMT" w:eastAsiaTheme="minorEastAsia" w:hAnsi="TimesNewRomanPSMT" w:cs="TimesNewRomanPSMT"/>
                <w:i/>
                <w:iCs/>
                <w:color w:val="0000FF"/>
                <w:lang w:eastAsia="ja-JP"/>
              </w:rPr>
              <w:t>f</w:t>
            </w: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.</w:t>
            </w:r>
          </w:p>
          <w:p w14:paraId="221B8165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Primitive d’une fonction continue sur un intervalle.</w:t>
            </w:r>
          </w:p>
          <w:p w14:paraId="5DD74D47" w14:textId="73A59AC0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Déterminer des primitives des fonctions usuelles par lecture inverse du tableau des dérivées.</w:t>
            </w:r>
          </w:p>
          <w:p w14:paraId="1C77D796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Connaître et utiliser les primitives de  ……...</w:t>
            </w:r>
          </w:p>
          <w:p w14:paraId="0A6063BE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Théorème : toute fonction continue sur un intervalle admet des primitives. </w:t>
            </w:r>
          </w:p>
          <w:p w14:paraId="1AD8E15C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Intégrale d’une fonction continue de signe quelconque.</w:t>
            </w:r>
          </w:p>
          <w:p w14:paraId="20862393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D174AB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 Calculer une intégrale. Utiliser le calcul intégral pour déterminer une aire.</w:t>
            </w:r>
          </w:p>
          <w:p w14:paraId="6A7AA24B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FF"/>
              </w:rPr>
            </w:pPr>
            <w:r w:rsidRPr="00D174AB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Linéarité, positivité, relation de Chasles.   </w:t>
            </w:r>
            <w:r w:rsidRPr="00D174AB">
              <w:rPr>
                <w:rFonts w:ascii="TimesNewRomanPSMT" w:hAnsi="TimesNewRomanPSMT" w:cs="TimesNewRomanPSMT"/>
                <w:i/>
                <w:color w:val="0000FF"/>
              </w:rPr>
              <w:t>Encadrer une intégrale.</w:t>
            </w:r>
          </w:p>
          <w:p w14:paraId="40BF299E" w14:textId="77777777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FF"/>
              </w:rPr>
            </w:pPr>
            <w:r w:rsidRPr="00D174AB">
              <w:rPr>
                <w:rFonts w:ascii="TimesNewRomanPSMT" w:hAnsi="TimesNewRomanPSMT" w:cs="TimesNewRomanPSMT"/>
                <w:color w:val="0000FF"/>
              </w:rPr>
              <w:t xml:space="preserve">Valeur moyenne.  </w:t>
            </w:r>
          </w:p>
          <w:p w14:paraId="69FF12B5" w14:textId="00AC7396" w:rsidR="00D174AB" w:rsidRPr="00D174AB" w:rsidRDefault="00D174AB" w:rsidP="00D17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FF0000"/>
              </w:rPr>
            </w:pPr>
            <w:r w:rsidRPr="00D174AB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Pour une fonction monotone positive, mettre en </w:t>
            </w:r>
            <w:proofErr w:type="spellStart"/>
            <w:r w:rsidRPr="00D174AB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oeuvre</w:t>
            </w:r>
            <w:proofErr w:type="spellEnd"/>
            <w:r w:rsidRPr="00D174AB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 xml:space="preserve"> un algorithme pour déterminer un encadrement d’une intégrale.</w:t>
            </w:r>
          </w:p>
        </w:tc>
      </w:tr>
      <w:tr w:rsidR="007A24F6" w14:paraId="05BAA65F" w14:textId="77777777" w:rsidTr="00164836">
        <w:tc>
          <w:tcPr>
            <w:tcW w:w="710" w:type="dxa"/>
            <w:vAlign w:val="center"/>
          </w:tcPr>
          <w:p w14:paraId="625E8B29" w14:textId="48700AE1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51" w:type="dxa"/>
            <w:vAlign w:val="center"/>
          </w:tcPr>
          <w:p w14:paraId="600D9050" w14:textId="32B311D7" w:rsidR="007A24F6" w:rsidRPr="004E4BAE" w:rsidRDefault="007A24F6" w:rsidP="007B30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</w:t>
            </w:r>
            <w:r w:rsidRPr="004E4BAE">
              <w:rPr>
                <w:rFonts w:ascii="Times New Roman" w:hAnsi="Times New Roman"/>
              </w:rPr>
              <w:t>5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1892" w:type="dxa"/>
            <w:vMerge/>
            <w:vAlign w:val="center"/>
          </w:tcPr>
          <w:p w14:paraId="543AAA6A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036646E6" w14:textId="1B7E3818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621335E9" w14:textId="77777777" w:rsidTr="00164836">
        <w:tc>
          <w:tcPr>
            <w:tcW w:w="710" w:type="dxa"/>
            <w:vAlign w:val="center"/>
          </w:tcPr>
          <w:p w14:paraId="648D428E" w14:textId="732F77F3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51" w:type="dxa"/>
            <w:vAlign w:val="center"/>
          </w:tcPr>
          <w:p w14:paraId="485E585F" w14:textId="77777777" w:rsidR="00EE3E88" w:rsidRDefault="00EE3E88" w:rsidP="00C158A8">
            <w:pPr>
              <w:rPr>
                <w:rFonts w:ascii="Times New Roman" w:hAnsi="Times New Roman"/>
              </w:rPr>
            </w:pPr>
          </w:p>
          <w:p w14:paraId="1A3F3CB2" w14:textId="1F2A03B2" w:rsidR="007A24F6" w:rsidRPr="004E4BAE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12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1892" w:type="dxa"/>
            <w:vMerge w:val="restart"/>
            <w:vAlign w:val="center"/>
          </w:tcPr>
          <w:p w14:paraId="4091267C" w14:textId="60A3DD38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Notion de loi à densité 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14)</w:t>
            </w:r>
          </w:p>
        </w:tc>
        <w:tc>
          <w:tcPr>
            <w:tcW w:w="11057" w:type="dxa"/>
            <w:vMerge w:val="restart"/>
            <w:vAlign w:val="center"/>
          </w:tcPr>
          <w:p w14:paraId="4633DD60" w14:textId="77777777" w:rsidR="007A24F6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Loi à densité sur un intervalle.</w:t>
            </w:r>
          </w:p>
          <w:p w14:paraId="5849D501" w14:textId="00429523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FF6600"/>
              </w:rPr>
            </w:pPr>
            <w:r w:rsidRPr="00620122">
              <w:rPr>
                <w:rFonts w:ascii="TimesNewRomanPSMT" w:hAnsi="TimesNewRomanPSMT" w:cs="TimesNewRomanPSMT"/>
                <w:color w:val="FF6600"/>
              </w:rPr>
              <w:t>Loi uniforme sur [</w:t>
            </w:r>
            <w:proofErr w:type="spellStart"/>
            <w:r w:rsidRPr="00620122">
              <w:rPr>
                <w:rFonts w:ascii="TimesNewRomanPSMT" w:hAnsi="TimesNewRomanPSMT" w:cs="TimesNewRomanPSMT"/>
                <w:i/>
                <w:iCs/>
                <w:color w:val="FF6600"/>
              </w:rPr>
              <w:t>a</w:t>
            </w:r>
            <w:proofErr w:type="gramStart"/>
            <w:r w:rsidRPr="00620122">
              <w:rPr>
                <w:rFonts w:ascii="TimesNewRomanPSMT" w:hAnsi="TimesNewRomanPSMT" w:cs="TimesNewRomanPSMT"/>
                <w:color w:val="FF6600"/>
              </w:rPr>
              <w:t>,</w:t>
            </w:r>
            <w:r w:rsidRPr="00620122">
              <w:rPr>
                <w:rFonts w:ascii="TimesNewRomanPSMT" w:hAnsi="TimesNewRomanPSMT" w:cs="TimesNewRomanPSMT"/>
                <w:i/>
                <w:iCs/>
                <w:color w:val="FF6600"/>
              </w:rPr>
              <w:t>b</w:t>
            </w:r>
            <w:proofErr w:type="spellEnd"/>
            <w:proofErr w:type="gramEnd"/>
            <w:r w:rsidRPr="00620122">
              <w:rPr>
                <w:rFonts w:ascii="TimesNewRomanPSMT" w:hAnsi="TimesNewRomanPSMT" w:cs="TimesNewRomanPSMT"/>
                <w:color w:val="FF6600"/>
              </w:rPr>
              <w:t xml:space="preserve">]. 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Connaître la fonction de densité de la loi uniforme sur [</w:t>
            </w:r>
            <w:proofErr w:type="spellStart"/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a</w:t>
            </w:r>
            <w:proofErr w:type="gramStart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,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b</w:t>
            </w:r>
            <w:proofErr w:type="spellEnd"/>
            <w:proofErr w:type="gramEnd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].</w:t>
            </w:r>
          </w:p>
          <w:p w14:paraId="1BAADDB4" w14:textId="344785BF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FF6600"/>
              </w:rPr>
            </w:pP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Espérance d’une variable aléatoire suivant une loi uniforme.</w:t>
            </w:r>
          </w:p>
          <w:p w14:paraId="7B88526D" w14:textId="77777777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620122">
              <w:rPr>
                <w:rFonts w:ascii="TimesNewRomanPSMT" w:hAnsi="TimesNewRomanPSMT" w:cs="TimesNewRomanPSMT"/>
                <w:color w:val="FF6600"/>
              </w:rPr>
              <w:t xml:space="preserve">Lois exponentielles. 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Calculer une probabilité dans le cadre d’une loi exponentielle.</w:t>
            </w:r>
          </w:p>
          <w:p w14:paraId="37CF1AEE" w14:textId="4D2F2EB6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Espérance d’une variable aléatoire suivant une loi exponentielle.</w:t>
            </w:r>
          </w:p>
          <w:p w14:paraId="07083CDA" w14:textId="6C3048C9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sz w:val="23"/>
                <w:szCs w:val="23"/>
                <w:lang w:eastAsia="ja-JP"/>
              </w:rPr>
            </w:pPr>
            <w:r w:rsidRPr="00620122">
              <w:rPr>
                <w:rFonts w:ascii="Times New Roman" w:hAnsi="Times New Roman"/>
                <w:color w:val="FF6600"/>
              </w:rPr>
              <w:t xml:space="preserve">ROC :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Démontrer que l’espérance d’une variable aléatoire suivant une loi exponentielle de paramètre λ est 1/λ.</w:t>
            </w:r>
          </w:p>
        </w:tc>
      </w:tr>
      <w:tr w:rsidR="007A24F6" w14:paraId="15E38A79" w14:textId="77777777" w:rsidTr="00164836">
        <w:tc>
          <w:tcPr>
            <w:tcW w:w="710" w:type="dxa"/>
            <w:vAlign w:val="center"/>
          </w:tcPr>
          <w:p w14:paraId="160806C3" w14:textId="237D5ECF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51" w:type="dxa"/>
            <w:vAlign w:val="center"/>
          </w:tcPr>
          <w:p w14:paraId="4CF81585" w14:textId="30C6E1D3" w:rsidR="007A24F6" w:rsidRPr="004E4BAE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19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1892" w:type="dxa"/>
            <w:vMerge/>
            <w:vAlign w:val="center"/>
          </w:tcPr>
          <w:p w14:paraId="59FBB3C3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645E6F5F" w14:textId="0C920CA4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38546045" w14:textId="77777777" w:rsidTr="00164836">
        <w:tc>
          <w:tcPr>
            <w:tcW w:w="710" w:type="dxa"/>
            <w:vAlign w:val="center"/>
          </w:tcPr>
          <w:p w14:paraId="5543FA34" w14:textId="2910F44E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51" w:type="dxa"/>
            <w:vAlign w:val="center"/>
          </w:tcPr>
          <w:p w14:paraId="2BE28A36" w14:textId="7BF06ADB" w:rsidR="007A24F6" w:rsidRPr="004E4BAE" w:rsidRDefault="007A24F6" w:rsidP="00C158A8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6 juillet</w:t>
            </w:r>
          </w:p>
        </w:tc>
        <w:tc>
          <w:tcPr>
            <w:tcW w:w="1892" w:type="dxa"/>
            <w:vAlign w:val="center"/>
          </w:tcPr>
          <w:p w14:paraId="1C77763F" w14:textId="77777777" w:rsidR="00A271D4" w:rsidRDefault="007A24F6" w:rsidP="008F4AB6">
            <w:pPr>
              <w:rPr>
                <w:rFonts w:ascii="Times New Roman" w:hAnsi="Times New Roman"/>
                <w:b/>
                <w:color w:val="008000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 xml:space="preserve">Géométrie dans l’espace : </w:t>
            </w:r>
          </w:p>
          <w:p w14:paraId="2E9552E0" w14:textId="2E000D14" w:rsidR="007A24F6" w:rsidRDefault="007A24F6" w:rsidP="008F4AB6">
            <w:pPr>
              <w:rPr>
                <w:rFonts w:ascii="Times New Roman" w:hAnsi="Times New Roman"/>
                <w:b/>
                <w:color w:val="008000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 xml:space="preserve">droites et plans </w:t>
            </w:r>
          </w:p>
          <w:p w14:paraId="05042F2A" w14:textId="31992E66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>(</w:t>
            </w:r>
            <w:proofErr w:type="spellStart"/>
            <w:r w:rsidRPr="00C96DE8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8000"/>
              </w:rPr>
              <w:t xml:space="preserve"> 10)</w:t>
            </w:r>
          </w:p>
        </w:tc>
        <w:tc>
          <w:tcPr>
            <w:tcW w:w="11057" w:type="dxa"/>
            <w:vAlign w:val="center"/>
          </w:tcPr>
          <w:p w14:paraId="04C941DD" w14:textId="77777777" w:rsidR="007A24F6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Positions relatives de droites et de plans : intersection et parallélisme.</w:t>
            </w:r>
          </w:p>
          <w:p w14:paraId="12F5480E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Étudier les positions relatives de droites et de plans.</w:t>
            </w:r>
          </w:p>
          <w:p w14:paraId="610ACE16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Orthogonalité :</w:t>
            </w:r>
          </w:p>
          <w:p w14:paraId="769109C4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- de deux droites ;</w:t>
            </w:r>
          </w:p>
          <w:p w14:paraId="23AA77C7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- d’une droite et d’un plan.</w:t>
            </w:r>
          </w:p>
          <w:p w14:paraId="2CDD13FB" w14:textId="5F43B3A6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Établir l’orthogonalité d’une droite et d’un plan.</w:t>
            </w:r>
          </w:p>
        </w:tc>
      </w:tr>
      <w:tr w:rsidR="007A24F6" w14:paraId="29A2B8AB" w14:textId="77777777" w:rsidTr="00164836">
        <w:tc>
          <w:tcPr>
            <w:tcW w:w="710" w:type="dxa"/>
            <w:vAlign w:val="center"/>
          </w:tcPr>
          <w:p w14:paraId="17FE19F9" w14:textId="23EDB823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51" w:type="dxa"/>
            <w:vAlign w:val="center"/>
          </w:tcPr>
          <w:p w14:paraId="0A37364F" w14:textId="5E67232F" w:rsidR="007A24F6" w:rsidRPr="004E4BAE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juillet </w:t>
            </w:r>
            <w:r w:rsidRPr="004E4BAE"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</w:rPr>
              <w:t xml:space="preserve"> 02 août</w:t>
            </w:r>
          </w:p>
        </w:tc>
        <w:tc>
          <w:tcPr>
            <w:tcW w:w="1892" w:type="dxa"/>
            <w:vAlign w:val="center"/>
          </w:tcPr>
          <w:p w14:paraId="22FA863A" w14:textId="5760A147" w:rsidR="007A24F6" w:rsidRPr="008969E5" w:rsidRDefault="007A24F6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0000FF"/>
              </w:rPr>
              <w:t>Fonctions sinus et cosinus (</w:t>
            </w:r>
            <w:proofErr w:type="spellStart"/>
            <w:r w:rsidRPr="00C96DE8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00FF"/>
              </w:rPr>
              <w:t xml:space="preserve"> 7)</w:t>
            </w:r>
          </w:p>
        </w:tc>
        <w:tc>
          <w:tcPr>
            <w:tcW w:w="11057" w:type="dxa"/>
            <w:vAlign w:val="center"/>
          </w:tcPr>
          <w:p w14:paraId="7680FC10" w14:textId="77777777" w:rsidR="006C24A1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6C24A1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Connaître la dérivée des fonctions sinus et cosinus.</w:t>
            </w:r>
          </w:p>
          <w:p w14:paraId="08CE70F5" w14:textId="038864DB" w:rsidR="006C24A1" w:rsidRPr="006C24A1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6C24A1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Connaître quelques propriétés de ces fonctions, notamment parité et périodicité.</w:t>
            </w:r>
          </w:p>
          <w:p w14:paraId="032B27CE" w14:textId="4E93B336" w:rsidR="007A24F6" w:rsidRPr="008969E5" w:rsidRDefault="006C24A1" w:rsidP="006C24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6C24A1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Connaître les représentations graphiques de ces fonctions.</w:t>
            </w:r>
          </w:p>
        </w:tc>
      </w:tr>
      <w:tr w:rsidR="007A24F6" w14:paraId="595B9905" w14:textId="77777777" w:rsidTr="00164836">
        <w:tc>
          <w:tcPr>
            <w:tcW w:w="710" w:type="dxa"/>
            <w:vAlign w:val="center"/>
          </w:tcPr>
          <w:p w14:paraId="6A405FE5" w14:textId="2A0A3148" w:rsidR="007A24F6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651" w:type="dxa"/>
            <w:vAlign w:val="center"/>
          </w:tcPr>
          <w:p w14:paraId="42ABD73E" w14:textId="72AC4089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 au 09 août </w:t>
            </w:r>
          </w:p>
        </w:tc>
        <w:tc>
          <w:tcPr>
            <w:tcW w:w="1892" w:type="dxa"/>
            <w:vAlign w:val="center"/>
          </w:tcPr>
          <w:p w14:paraId="0156CB3C" w14:textId="77777777" w:rsidR="007A24F6" w:rsidRDefault="007A24F6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</w:p>
          <w:p w14:paraId="2D4C0CFB" w14:textId="61A19CE0" w:rsidR="007A24F6" w:rsidRPr="008969E5" w:rsidRDefault="007A24F6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Align w:val="center"/>
          </w:tcPr>
          <w:p w14:paraId="556D3373" w14:textId="46F48B6B" w:rsidR="007A24F6" w:rsidRPr="007A24F6" w:rsidRDefault="007A24F6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7A24F6">
              <w:rPr>
                <w:rFonts w:ascii="Times New Roman" w:hAnsi="Times New Roman"/>
                <w:b/>
              </w:rPr>
              <w:t>BAC BLANC ???</w:t>
            </w:r>
          </w:p>
        </w:tc>
      </w:tr>
    </w:tbl>
    <w:p w14:paraId="49186094" w14:textId="77777777" w:rsidR="00164836" w:rsidRDefault="00164836"/>
    <w:tbl>
      <w:tblPr>
        <w:tblStyle w:val="Grille"/>
        <w:tblW w:w="15310" w:type="dxa"/>
        <w:tblInd w:w="-176" w:type="dxa"/>
        <w:tblLook w:val="04A0" w:firstRow="1" w:lastRow="0" w:firstColumn="1" w:lastColumn="0" w:noHBand="0" w:noVBand="1"/>
      </w:tblPr>
      <w:tblGrid>
        <w:gridCol w:w="710"/>
        <w:gridCol w:w="1651"/>
        <w:gridCol w:w="1892"/>
        <w:gridCol w:w="11057"/>
      </w:tblGrid>
      <w:tr w:rsidR="007A24F6" w14:paraId="0DD8E092" w14:textId="77777777" w:rsidTr="00164836">
        <w:trPr>
          <w:trHeight w:val="309"/>
        </w:trPr>
        <w:tc>
          <w:tcPr>
            <w:tcW w:w="710" w:type="dxa"/>
            <w:shd w:val="clear" w:color="auto" w:fill="7F7F7F" w:themeFill="text1" w:themeFillTint="80"/>
          </w:tcPr>
          <w:p w14:paraId="62933FC1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651" w:type="dxa"/>
            <w:shd w:val="clear" w:color="auto" w:fill="7F7F7F" w:themeFill="text1" w:themeFillTint="80"/>
            <w:vAlign w:val="center"/>
          </w:tcPr>
          <w:p w14:paraId="4601B278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2949" w:type="dxa"/>
            <w:gridSpan w:val="2"/>
            <w:shd w:val="clear" w:color="auto" w:fill="7F7F7F" w:themeFill="text1" w:themeFillTint="80"/>
            <w:vAlign w:val="center"/>
          </w:tcPr>
          <w:p w14:paraId="4A2879E3" w14:textId="226142E4" w:rsidR="007A24F6" w:rsidRPr="001A6208" w:rsidRDefault="007A24F6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du 10 août au 25 août</w:t>
            </w:r>
          </w:p>
        </w:tc>
      </w:tr>
      <w:tr w:rsidR="007A24F6" w14:paraId="21521BB1" w14:textId="77777777" w:rsidTr="00164836">
        <w:tc>
          <w:tcPr>
            <w:tcW w:w="710" w:type="dxa"/>
            <w:vAlign w:val="center"/>
          </w:tcPr>
          <w:p w14:paraId="542BF21E" w14:textId="073DB0F5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651" w:type="dxa"/>
            <w:vAlign w:val="center"/>
          </w:tcPr>
          <w:p w14:paraId="0A6A5518" w14:textId="77777777" w:rsidR="00A271D4" w:rsidRDefault="00A271D4" w:rsidP="00C158A8">
            <w:pPr>
              <w:rPr>
                <w:rFonts w:ascii="Times New Roman" w:hAnsi="Times New Roman"/>
              </w:rPr>
            </w:pPr>
          </w:p>
          <w:p w14:paraId="00FBF719" w14:textId="77777777" w:rsidR="00A271D4" w:rsidRDefault="00A271D4" w:rsidP="00C158A8">
            <w:pPr>
              <w:rPr>
                <w:rFonts w:ascii="Times New Roman" w:hAnsi="Times New Roman"/>
              </w:rPr>
            </w:pPr>
          </w:p>
          <w:p w14:paraId="2C4F245B" w14:textId="77777777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30 août</w:t>
            </w:r>
            <w:r w:rsidRPr="004E4BAE">
              <w:rPr>
                <w:rFonts w:ascii="Times New Roman" w:hAnsi="Times New Roman"/>
              </w:rPr>
              <w:t xml:space="preserve"> </w:t>
            </w:r>
          </w:p>
          <w:p w14:paraId="667115FE" w14:textId="77777777" w:rsidR="00EE3E88" w:rsidRDefault="00EE3E88" w:rsidP="00C158A8">
            <w:pPr>
              <w:rPr>
                <w:rFonts w:ascii="Times New Roman" w:hAnsi="Times New Roman"/>
              </w:rPr>
            </w:pPr>
          </w:p>
          <w:p w14:paraId="34F441C4" w14:textId="5B80A261" w:rsidR="00A271D4" w:rsidRPr="004E4BAE" w:rsidRDefault="00A271D4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64E9FBF3" w14:textId="77777777" w:rsidR="007A24F6" w:rsidRDefault="007A24F6" w:rsidP="008F4AB6">
            <w:pPr>
              <w:rPr>
                <w:rFonts w:ascii="Times New Roman" w:hAnsi="Times New Roman"/>
                <w:b/>
                <w:color w:val="008000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 xml:space="preserve">Géométrie vectorielle </w:t>
            </w:r>
          </w:p>
          <w:p w14:paraId="5D713847" w14:textId="7F737AC1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>(</w:t>
            </w:r>
            <w:proofErr w:type="spellStart"/>
            <w:r w:rsidRPr="00C96DE8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8000"/>
              </w:rPr>
              <w:t xml:space="preserve"> 11)</w:t>
            </w:r>
          </w:p>
        </w:tc>
        <w:tc>
          <w:tcPr>
            <w:tcW w:w="11057" w:type="dxa"/>
            <w:vMerge w:val="restart"/>
            <w:vAlign w:val="center"/>
          </w:tcPr>
          <w:p w14:paraId="6A050FC6" w14:textId="77777777" w:rsidR="007A24F6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Caractérisation d’un plan par un point et deux vecteurs non colinéaires.</w:t>
            </w:r>
          </w:p>
          <w:p w14:paraId="2CEB9D45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Vecteurs coplanaires.  Décomposition d’un vecteur en fonction de trois vecteurs non coplanaires.</w:t>
            </w:r>
          </w:p>
          <w:p w14:paraId="5E8D38E5" w14:textId="572A0355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Choisir une décomposition pertinente dans le cadre de la résolution de problèmes d’alignement ou de</w:t>
            </w:r>
          </w:p>
          <w:p w14:paraId="01CEBFC8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coplanarité.</w:t>
            </w:r>
          </w:p>
          <w:p w14:paraId="55D54203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8000"/>
              </w:rPr>
            </w:pPr>
            <w:r w:rsidRPr="00A271D4">
              <w:rPr>
                <w:rFonts w:ascii="TimesNewRomanPSMT" w:hAnsi="TimesNewRomanPSMT" w:cs="TimesNewRomanPSMT"/>
                <w:color w:val="008000"/>
              </w:rPr>
              <w:t>Repérage.</w:t>
            </w:r>
          </w:p>
          <w:p w14:paraId="216EA1CF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Représentation paramétrique d’une droite.</w:t>
            </w:r>
          </w:p>
          <w:p w14:paraId="3F0B3D51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Utiliser les coordonnées pour :</w:t>
            </w:r>
          </w:p>
          <w:p w14:paraId="2D3C2644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- traduire la colinéarité ;</w:t>
            </w:r>
          </w:p>
          <w:p w14:paraId="7794D05F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- caractériser l’alignement ;</w:t>
            </w:r>
          </w:p>
          <w:p w14:paraId="198BC004" w14:textId="1EA3BBDA" w:rsidR="00A271D4" w:rsidRPr="008969E5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- déterminer une décomposition de vecteurs.</w:t>
            </w:r>
          </w:p>
        </w:tc>
      </w:tr>
      <w:tr w:rsidR="007A24F6" w14:paraId="560A5AB2" w14:textId="77777777" w:rsidTr="00164836">
        <w:trPr>
          <w:trHeight w:val="280"/>
        </w:trPr>
        <w:tc>
          <w:tcPr>
            <w:tcW w:w="710" w:type="dxa"/>
            <w:vMerge w:val="restart"/>
            <w:vAlign w:val="center"/>
          </w:tcPr>
          <w:p w14:paraId="65FD1EA7" w14:textId="71524B1F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1" w:type="dxa"/>
            <w:vMerge w:val="restart"/>
            <w:vAlign w:val="center"/>
          </w:tcPr>
          <w:p w14:paraId="73327818" w14:textId="77777777" w:rsidR="00A271D4" w:rsidRDefault="00A271D4" w:rsidP="00C158A8">
            <w:pPr>
              <w:rPr>
                <w:rFonts w:ascii="Times New Roman" w:hAnsi="Times New Roman"/>
              </w:rPr>
            </w:pPr>
          </w:p>
          <w:p w14:paraId="72362408" w14:textId="77777777" w:rsidR="00A271D4" w:rsidRDefault="00A271D4" w:rsidP="00C158A8">
            <w:pPr>
              <w:rPr>
                <w:rFonts w:ascii="Times New Roman" w:hAnsi="Times New Roman"/>
              </w:rPr>
            </w:pPr>
          </w:p>
          <w:p w14:paraId="5FFC4211" w14:textId="77777777" w:rsidR="007A24F6" w:rsidRDefault="007A24F6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4E4BAE">
              <w:rPr>
                <w:rFonts w:ascii="Times New Roman" w:hAnsi="Times New Roman"/>
              </w:rPr>
              <w:t xml:space="preserve"> au 0</w:t>
            </w:r>
            <w:r>
              <w:rPr>
                <w:rFonts w:ascii="Times New Roman" w:hAnsi="Times New Roman"/>
              </w:rPr>
              <w:t>6 septembre</w:t>
            </w:r>
          </w:p>
          <w:p w14:paraId="3A8DE634" w14:textId="08ACCDF7" w:rsidR="00790B47" w:rsidRPr="004E4BAE" w:rsidRDefault="00790B47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/>
            <w:vAlign w:val="center"/>
          </w:tcPr>
          <w:p w14:paraId="1C6835D4" w14:textId="77777777" w:rsidR="007A24F6" w:rsidRPr="008969E5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70C52431" w14:textId="5BA9CE9D" w:rsidR="007A24F6" w:rsidRPr="008969E5" w:rsidRDefault="007A24F6" w:rsidP="008F4AB6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A24F6" w14:paraId="4BA7070B" w14:textId="77777777" w:rsidTr="00164836">
        <w:trPr>
          <w:trHeight w:val="280"/>
        </w:trPr>
        <w:tc>
          <w:tcPr>
            <w:tcW w:w="710" w:type="dxa"/>
            <w:vMerge/>
            <w:vAlign w:val="center"/>
          </w:tcPr>
          <w:p w14:paraId="7AF72938" w14:textId="77777777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1" w:type="dxa"/>
            <w:vMerge/>
            <w:vAlign w:val="center"/>
          </w:tcPr>
          <w:p w14:paraId="76F53AC8" w14:textId="77777777" w:rsidR="007A24F6" w:rsidRDefault="007A24F6" w:rsidP="00C158A8">
            <w:pPr>
              <w:rPr>
                <w:rFonts w:ascii="Times New Roman" w:hAnsi="Times New Roman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0C394A62" w14:textId="77777777" w:rsidR="007A24F6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  <w:color w:val="0000FF"/>
              </w:rPr>
              <w:t xml:space="preserve">Logarithme népérien </w:t>
            </w:r>
          </w:p>
          <w:p w14:paraId="38DD0B29" w14:textId="0CE74648" w:rsidR="007A24F6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  <w:color w:val="0000FF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>
              <w:rPr>
                <w:rFonts w:ascii="Times New Roman" w:hAnsi="Times New Roman"/>
                <w:b/>
                <w:color w:val="0000FF"/>
              </w:rPr>
              <w:t xml:space="preserve"> 6)</w:t>
            </w:r>
          </w:p>
        </w:tc>
        <w:tc>
          <w:tcPr>
            <w:tcW w:w="11057" w:type="dxa"/>
            <w:vMerge w:val="restart"/>
            <w:vAlign w:val="center"/>
          </w:tcPr>
          <w:p w14:paraId="69C63614" w14:textId="77777777" w:rsidR="007A24F6" w:rsidRPr="00C73E7D" w:rsidRDefault="00C73E7D" w:rsidP="00C73E7D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</w:pPr>
            <w:r w:rsidRPr="00C73E7D">
              <w:rPr>
                <w:rFonts w:ascii="TimesNewRomanPSMT" w:hAnsi="TimesNewRomanPSMT" w:cs="TimesNewRomanPSMT"/>
                <w:color w:val="0000FF"/>
              </w:rPr>
              <w:t xml:space="preserve">Fonction ln </w:t>
            </w:r>
            <w:proofErr w:type="gramStart"/>
            <w:r w:rsidRPr="00C73E7D">
              <w:rPr>
                <w:rFonts w:ascii="TimesNewRomanPSMT" w:hAnsi="TimesNewRomanPSMT" w:cs="TimesNewRomanPSMT"/>
                <w:i/>
                <w:iCs/>
                <w:color w:val="0000FF"/>
              </w:rPr>
              <w:t xml:space="preserve">x </w:t>
            </w:r>
            <w:r w:rsidRPr="00C73E7D">
              <w:rPr>
                <w:rFonts w:ascii="TimesNewRomanPSMT" w:hAnsi="TimesNewRomanPSMT" w:cs="TimesNewRomanPSMT"/>
                <w:color w:val="0000FF"/>
              </w:rPr>
              <w:t>.</w:t>
            </w:r>
            <w:proofErr w:type="gramEnd"/>
            <w:r w:rsidRPr="00C73E7D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 xml:space="preserve"> </w:t>
            </w:r>
            <w:r w:rsidRPr="00C73E7D">
              <w:rPr>
                <w:rFonts w:ascii="TimesNewRomanPSMT" w:eastAsiaTheme="minorEastAsia" w:hAnsi="TimesNewRomanPSMT" w:cs="TimesNewRomanPSMT"/>
                <w:i/>
                <w:color w:val="0000FF"/>
                <w:lang w:eastAsia="ja-JP"/>
              </w:rPr>
              <w:t>Connaître le sens de variation, les limites et la représentation graphique de la fonction logarithme népérien.</w:t>
            </w:r>
          </w:p>
          <w:p w14:paraId="6693AA07" w14:textId="77777777" w:rsidR="00C73E7D" w:rsidRPr="00C73E7D" w:rsidRDefault="00C73E7D" w:rsidP="00C73E7D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</w:pPr>
            <w:r w:rsidRPr="00C73E7D">
              <w:rPr>
                <w:rFonts w:ascii="TimesNewRomanPSMT" w:eastAsiaTheme="minorEastAsia" w:hAnsi="TimesNewRomanPSMT" w:cs="TimesNewRomanPSMT"/>
                <w:color w:val="0000FF"/>
                <w:lang w:eastAsia="ja-JP"/>
              </w:rPr>
              <w:t>Relation fonctionnelle, dérivée.</w:t>
            </w:r>
          </w:p>
          <w:p w14:paraId="606E4266" w14:textId="5A52BA37" w:rsidR="00C73E7D" w:rsidRPr="00C73E7D" w:rsidRDefault="00C73E7D" w:rsidP="00C73E7D">
            <w:pPr>
              <w:widowControl w:val="0"/>
              <w:autoSpaceDE w:val="0"/>
              <w:autoSpaceDN w:val="0"/>
              <w:adjustRightInd w:val="0"/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</w:pP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 xml:space="preserve">• Utiliser, pour </w:t>
            </w:r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lang w:eastAsia="ja-JP"/>
              </w:rPr>
              <w:t xml:space="preserve">a </w:t>
            </w: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 xml:space="preserve">réel strictement positif et </w:t>
            </w:r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lang w:eastAsia="ja-JP"/>
              </w:rPr>
              <w:t xml:space="preserve">b </w:t>
            </w: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 xml:space="preserve">réel, l’équivalence ln </w:t>
            </w:r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lang w:eastAsia="ja-JP"/>
              </w:rPr>
              <w:t xml:space="preserve">a </w:t>
            </w: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 xml:space="preserve">= </w:t>
            </w:r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lang w:eastAsia="ja-JP"/>
              </w:rPr>
              <w:t xml:space="preserve">b  </w:t>
            </w:r>
            <w:proofErr w:type="spellStart"/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lang w:eastAsia="ja-JP"/>
              </w:rPr>
              <w:t>ssi</w:t>
            </w:r>
            <w:proofErr w:type="spellEnd"/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lang w:eastAsia="ja-JP"/>
              </w:rPr>
              <w:t xml:space="preserve">   a </w:t>
            </w: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 xml:space="preserve">= </w:t>
            </w:r>
            <w:proofErr w:type="spellStart"/>
            <w:proofErr w:type="gramStart"/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>e</w:t>
            </w:r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vertAlign w:val="superscript"/>
                <w:lang w:eastAsia="ja-JP"/>
              </w:rPr>
              <w:t>b</w:t>
            </w:r>
            <w:proofErr w:type="spellEnd"/>
            <w:r w:rsidRPr="00C73E7D">
              <w:rPr>
                <w:rFonts w:ascii="SymbolMT" w:eastAsiaTheme="minorEastAsia" w:hAnsi="SymbolMT" w:cs="SymbolMT"/>
                <w:i/>
                <w:iCs/>
                <w:color w:val="0000FF"/>
                <w:lang w:eastAsia="ja-JP"/>
              </w:rPr>
              <w:t xml:space="preserve"> </w:t>
            </w: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>.</w:t>
            </w:r>
            <w:proofErr w:type="gramEnd"/>
          </w:p>
          <w:p w14:paraId="7EFB5520" w14:textId="0F038ACF" w:rsidR="00C73E7D" w:rsidRPr="00C73E7D" w:rsidRDefault="00C73E7D" w:rsidP="00C73E7D">
            <w:pPr>
              <w:widowControl w:val="0"/>
              <w:autoSpaceDE w:val="0"/>
              <w:autoSpaceDN w:val="0"/>
              <w:adjustRightInd w:val="0"/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</w:pP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>• Utiliser la relation fonctionnelle pour t</w:t>
            </w:r>
            <w:r w:rsidR="00864F22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>r</w:t>
            </w: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>ansformer une écriture.</w:t>
            </w:r>
          </w:p>
          <w:p w14:paraId="1301EB28" w14:textId="28AAB897" w:rsidR="00C73E7D" w:rsidRPr="00C73E7D" w:rsidRDefault="00C73E7D" w:rsidP="00C73E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  <w:r w:rsidRPr="00C73E7D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>• Connaître et exploiter</w:t>
            </w:r>
            <w:r w:rsidR="00864F22">
              <w:rPr>
                <w:rFonts w:ascii="SymbolMT" w:eastAsiaTheme="minorEastAsia" w:hAnsi="SymbolMT" w:cs="SymbolMT"/>
                <w:i/>
                <w:color w:val="0000FF"/>
                <w:lang w:eastAsia="ja-JP"/>
              </w:rPr>
              <w:t xml:space="preserve">   </w:t>
            </w:r>
            <w:r w:rsidR="00864F22">
              <w:rPr>
                <w:rFonts w:ascii="SymbolMT" w:eastAsiaTheme="minorEastAsia" w:hAnsi="SymbolMT" w:cs="SymbolMT"/>
                <w:i/>
                <w:noProof/>
                <w:color w:val="0000FF"/>
              </w:rPr>
              <w:drawing>
                <wp:inline distT="0" distB="0" distL="0" distR="0" wp14:anchorId="63541FAC" wp14:editId="7B9DB501">
                  <wp:extent cx="1048385" cy="524193"/>
                  <wp:effectExtent l="0" t="0" r="0" b="952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52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4F6" w14:paraId="2DC88C47" w14:textId="77777777" w:rsidTr="00164836">
        <w:tc>
          <w:tcPr>
            <w:tcW w:w="710" w:type="dxa"/>
            <w:vAlign w:val="center"/>
          </w:tcPr>
          <w:p w14:paraId="664631E8" w14:textId="7DD85C0E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51" w:type="dxa"/>
            <w:vAlign w:val="center"/>
          </w:tcPr>
          <w:p w14:paraId="2DF589EB" w14:textId="01817E3B" w:rsidR="007A24F6" w:rsidRPr="004E4BAE" w:rsidRDefault="007A24F6" w:rsidP="001E0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au 13 septembre</w:t>
            </w:r>
          </w:p>
        </w:tc>
        <w:tc>
          <w:tcPr>
            <w:tcW w:w="1892" w:type="dxa"/>
            <w:vMerge/>
            <w:vAlign w:val="center"/>
          </w:tcPr>
          <w:p w14:paraId="361B982D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3FB8C0C8" w14:textId="616D3874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673D9FA4" w14:textId="77777777" w:rsidTr="00164836">
        <w:tc>
          <w:tcPr>
            <w:tcW w:w="710" w:type="dxa"/>
            <w:vAlign w:val="center"/>
          </w:tcPr>
          <w:p w14:paraId="01BA4E8C" w14:textId="5AEB4714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51" w:type="dxa"/>
            <w:vAlign w:val="center"/>
          </w:tcPr>
          <w:p w14:paraId="449FC479" w14:textId="77777777" w:rsidR="006526D7" w:rsidRDefault="006526D7" w:rsidP="001E00AE">
            <w:pPr>
              <w:rPr>
                <w:rFonts w:ascii="Times New Roman" w:hAnsi="Times New Roman"/>
              </w:rPr>
            </w:pPr>
          </w:p>
          <w:p w14:paraId="40413A10" w14:textId="77777777" w:rsidR="006526D7" w:rsidRDefault="006526D7" w:rsidP="001E00AE">
            <w:pPr>
              <w:rPr>
                <w:rFonts w:ascii="Times New Roman" w:hAnsi="Times New Roman"/>
              </w:rPr>
            </w:pPr>
          </w:p>
          <w:p w14:paraId="215D4511" w14:textId="77777777" w:rsidR="007A24F6" w:rsidRDefault="007A24F6" w:rsidP="001E0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au 20 septembre</w:t>
            </w:r>
          </w:p>
          <w:p w14:paraId="122F5B12" w14:textId="77777777" w:rsidR="006526D7" w:rsidRDefault="006526D7" w:rsidP="001E00AE">
            <w:pPr>
              <w:rPr>
                <w:rFonts w:ascii="Times New Roman" w:hAnsi="Times New Roman"/>
              </w:rPr>
            </w:pPr>
          </w:p>
          <w:p w14:paraId="3DC5765D" w14:textId="77777777" w:rsidR="006526D7" w:rsidRDefault="006526D7" w:rsidP="001E00AE">
            <w:pPr>
              <w:rPr>
                <w:rFonts w:ascii="Times New Roman" w:hAnsi="Times New Roman"/>
              </w:rPr>
            </w:pPr>
          </w:p>
          <w:p w14:paraId="0E7A4F42" w14:textId="1E9137FD" w:rsidR="006526D7" w:rsidRPr="004E4BAE" w:rsidRDefault="006526D7" w:rsidP="001E00AE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7E997D6A" w14:textId="54027A37" w:rsidR="007A24F6" w:rsidRPr="008969E5" w:rsidRDefault="007A24F6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>Produit scalaire dans l’espace (</w:t>
            </w:r>
            <w:proofErr w:type="spellStart"/>
            <w:r w:rsidRPr="00C96DE8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8000"/>
              </w:rPr>
              <w:t xml:space="preserve"> 12)</w:t>
            </w:r>
          </w:p>
        </w:tc>
        <w:tc>
          <w:tcPr>
            <w:tcW w:w="11057" w:type="dxa"/>
            <w:vMerge w:val="restart"/>
            <w:vAlign w:val="center"/>
          </w:tcPr>
          <w:p w14:paraId="77A8AE8E" w14:textId="77777777" w:rsidR="007A24F6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Produit scalaire de deux vecteurs dans l’espace : définition, propriétés.</w:t>
            </w:r>
          </w:p>
          <w:p w14:paraId="25DB2AC2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Vecteur normal à un plan.</w:t>
            </w:r>
          </w:p>
          <w:p w14:paraId="085F2EFC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color w:val="008000"/>
                <w:lang w:eastAsia="ja-JP"/>
              </w:rPr>
              <w:t>Équation cartésienne d’un plan.</w:t>
            </w:r>
          </w:p>
          <w:p w14:paraId="469A23F5" w14:textId="54CB3AE2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Déterminer si un vecteur est normal à un plan.</w:t>
            </w:r>
          </w:p>
          <w:p w14:paraId="15307DFD" w14:textId="05446356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 New Roman" w:hAnsi="Times New Roman"/>
                <w:b/>
                <w:i/>
                <w:color w:val="008000"/>
              </w:rPr>
              <w:t xml:space="preserve">ROC :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Caractériser les points d’un plan de l’espace par une relation </w:t>
            </w:r>
            <w:proofErr w:type="spellStart"/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>ax</w:t>
            </w:r>
            <w:proofErr w:type="spellEnd"/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 xml:space="preserve">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+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 xml:space="preserve">by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+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 xml:space="preserve">cz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+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 xml:space="preserve">d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= 0 avec </w:t>
            </w:r>
            <w:proofErr w:type="gramStart"/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 xml:space="preserve">a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,</w:t>
            </w:r>
            <w:proofErr w:type="gramEnd"/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 xml:space="preserve">b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, </w:t>
            </w:r>
            <w:r w:rsidRPr="00A271D4">
              <w:rPr>
                <w:rFonts w:ascii="TimesNewRomanPSMT" w:eastAsiaTheme="minorEastAsia" w:hAnsi="TimesNewRomanPSMT" w:cs="TimesNewRomanPSMT"/>
                <w:i/>
                <w:iCs/>
                <w:color w:val="008000"/>
                <w:lang w:eastAsia="ja-JP"/>
              </w:rPr>
              <w:t xml:space="preserve">c 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trois</w:t>
            </w:r>
          </w:p>
          <w:p w14:paraId="2BA385A1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nombres réels non tous nuls.</w:t>
            </w:r>
          </w:p>
          <w:p w14:paraId="519F3450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 xml:space="preserve">Déterminer une équation cartésienne d’un plan connaissant un point et un vecteur normal. </w:t>
            </w:r>
          </w:p>
          <w:p w14:paraId="65F528C4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Déterminer un vecteur normal à un plan défini par une équation cartésienne.</w:t>
            </w:r>
          </w:p>
          <w:p w14:paraId="67B86EA5" w14:textId="14182ECA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b/>
                <w:i/>
                <w:color w:val="008000"/>
                <w:lang w:eastAsia="ja-JP"/>
              </w:rPr>
              <w:t>ROC</w:t>
            </w: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 : Démontrer qu’une droite est orthogonale à toute droite d’un plan si et seulement si elle est orthogonale à</w:t>
            </w:r>
          </w:p>
          <w:p w14:paraId="7EC7C03D" w14:textId="7777777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deux droites sécantes de ce plan.</w:t>
            </w:r>
          </w:p>
          <w:p w14:paraId="3975691E" w14:textId="3481685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Choisir la forme la plus adaptée entre équation cartésienne et représentation paramétrique pour :</w:t>
            </w:r>
          </w:p>
          <w:p w14:paraId="26E145D5" w14:textId="2768FCC7" w:rsidR="00A271D4" w:rsidRPr="00A271D4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- déterminer l’intersection d’une droite et d’un plan ;</w:t>
            </w:r>
          </w:p>
          <w:p w14:paraId="053F44C3" w14:textId="424A336D" w:rsidR="00A271D4" w:rsidRPr="008969E5" w:rsidRDefault="00A271D4" w:rsidP="00A271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  <w:r w:rsidRPr="00A271D4">
              <w:rPr>
                <w:rFonts w:ascii="TimesNewRomanPSMT" w:eastAsiaTheme="minorEastAsia" w:hAnsi="TimesNewRomanPSMT" w:cs="TimesNewRomanPSMT"/>
                <w:i/>
                <w:color w:val="008000"/>
                <w:lang w:eastAsia="ja-JP"/>
              </w:rPr>
              <w:t>- étudier la position relative de deux plans.</w:t>
            </w:r>
          </w:p>
        </w:tc>
      </w:tr>
      <w:tr w:rsidR="007A24F6" w14:paraId="441D3581" w14:textId="77777777" w:rsidTr="00164836">
        <w:tc>
          <w:tcPr>
            <w:tcW w:w="710" w:type="dxa"/>
            <w:vAlign w:val="center"/>
          </w:tcPr>
          <w:p w14:paraId="42223643" w14:textId="5B285AB8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51" w:type="dxa"/>
            <w:vAlign w:val="center"/>
          </w:tcPr>
          <w:p w14:paraId="35888075" w14:textId="077E5504" w:rsidR="007A24F6" w:rsidRPr="004E4BAE" w:rsidRDefault="007A24F6" w:rsidP="001E00AE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3 au 27 septembre </w:t>
            </w:r>
            <w:r w:rsidRPr="008F78B1">
              <w:rPr>
                <w:rFonts w:ascii="Times New Roman" w:hAnsi="Times New Roman"/>
                <w:color w:val="FF0000"/>
              </w:rPr>
              <w:t>Mar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1892" w:type="dxa"/>
            <w:vMerge/>
            <w:vAlign w:val="center"/>
          </w:tcPr>
          <w:p w14:paraId="731F87A7" w14:textId="77777777" w:rsidR="007A24F6" w:rsidRPr="008969E5" w:rsidRDefault="007A24F6" w:rsidP="008F4AB6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50B4D35B" w14:textId="09934DE2" w:rsidR="007A24F6" w:rsidRPr="008969E5" w:rsidRDefault="007A24F6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14E683F3" w14:textId="77777777" w:rsidTr="00164836">
        <w:tc>
          <w:tcPr>
            <w:tcW w:w="710" w:type="dxa"/>
            <w:vAlign w:val="center"/>
          </w:tcPr>
          <w:p w14:paraId="2F9A81D6" w14:textId="7C77ABD0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51" w:type="dxa"/>
            <w:vAlign w:val="center"/>
          </w:tcPr>
          <w:p w14:paraId="5B5AA9CC" w14:textId="77777777" w:rsidR="006526D7" w:rsidRDefault="006526D7" w:rsidP="008F78B1">
            <w:pPr>
              <w:rPr>
                <w:rFonts w:ascii="Times New Roman" w:hAnsi="Times New Roman"/>
              </w:rPr>
            </w:pPr>
          </w:p>
          <w:p w14:paraId="5573BEC4" w14:textId="2C1D4854" w:rsidR="006526D7" w:rsidRPr="004E4BAE" w:rsidRDefault="007A24F6" w:rsidP="008F7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sept au 04 octobre</w:t>
            </w:r>
          </w:p>
        </w:tc>
        <w:tc>
          <w:tcPr>
            <w:tcW w:w="1892" w:type="dxa"/>
            <w:vMerge w:val="restart"/>
            <w:vAlign w:val="center"/>
          </w:tcPr>
          <w:p w14:paraId="311B90EB" w14:textId="7E1774D5" w:rsidR="007A24F6" w:rsidRPr="008969E5" w:rsidRDefault="007A24F6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Lois Normales 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15) </w:t>
            </w:r>
          </w:p>
        </w:tc>
        <w:tc>
          <w:tcPr>
            <w:tcW w:w="11057" w:type="dxa"/>
            <w:vMerge w:val="restart"/>
            <w:vAlign w:val="center"/>
          </w:tcPr>
          <w:p w14:paraId="726BBDAD" w14:textId="77777777" w:rsidR="007A24F6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 xml:space="preserve">Loi normale centrée réduite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N </w:t>
            </w: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(0,1).</w:t>
            </w:r>
          </w:p>
          <w:p w14:paraId="1FA756C1" w14:textId="77777777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Théorème de Moivre Laplace  (admis).</w:t>
            </w:r>
          </w:p>
          <w:p w14:paraId="71B7FD35" w14:textId="519A2FBB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Connaître la fonction de densité de la loi normale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N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(0,1) et sa représentation graphique.</w:t>
            </w:r>
          </w:p>
          <w:p w14:paraId="22903FDF" w14:textId="77777777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</w:pPr>
            <w:r w:rsidRPr="00620122">
              <w:rPr>
                <w:rFonts w:ascii="Times New Roman" w:hAnsi="Times New Roman"/>
                <w:color w:val="FF6600"/>
              </w:rPr>
              <w:t xml:space="preserve">ROC :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Démontrer que pour α </w:t>
            </w:r>
            <w:r w:rsidRPr="00620122">
              <w:rPr>
                <w:rFonts w:eastAsiaTheme="minorEastAsia" w:cs="Cambria"/>
                <w:i/>
                <w:color w:val="FF6600"/>
                <w:lang w:eastAsia="ja-JP"/>
              </w:rPr>
              <w:t>∈</w:t>
            </w:r>
            <w:proofErr w:type="gramStart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]0,1</w:t>
            </w:r>
            <w:proofErr w:type="gramEnd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[, il existe un unique réel positif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u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α tel que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P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(−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u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α ≤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X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≤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u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α )=1−α lorsque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X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suit la loi normale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N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(0,1).</w:t>
            </w:r>
          </w:p>
          <w:p w14:paraId="12EF0383" w14:textId="138101A0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Connaître les valeurs approchées  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u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0</w:t>
            </w:r>
            <w:proofErr w:type="gramStart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,05</w:t>
            </w:r>
            <w:proofErr w:type="gramEnd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 ≈ 1,96 et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u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0,01 ≈ 2,58.</w:t>
            </w:r>
          </w:p>
          <w:p w14:paraId="5324A3F8" w14:textId="77777777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 xml:space="preserve">Loi normale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N </w:t>
            </w: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(</w:t>
            </w:r>
            <w:proofErr w:type="spellStart"/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μ</w:t>
            </w:r>
            <w:proofErr w:type="gramStart"/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,σ</w:t>
            </w:r>
            <w:proofErr w:type="spellEnd"/>
            <w:proofErr w:type="gramEnd"/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 xml:space="preserve"> 2 ) d’espérance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μ </w:t>
            </w: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 xml:space="preserve">et d’écart-type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>σ</w:t>
            </w:r>
            <w:r w:rsidRPr="00620122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.</w:t>
            </w:r>
          </w:p>
          <w:p w14:paraId="0C4C7B77" w14:textId="77777777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Utiliser une calculatrice ou un tableur pour calculer une probabilité dans le cadre d’une loi normale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N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(</w:t>
            </w:r>
            <w:proofErr w:type="spellStart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μ</w:t>
            </w:r>
            <w:proofErr w:type="gramStart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,σ</w:t>
            </w:r>
            <w:proofErr w:type="spellEnd"/>
            <w:proofErr w:type="gramEnd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 2 ).</w:t>
            </w:r>
          </w:p>
          <w:p w14:paraId="2BE70318" w14:textId="27682E51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Connaître une valeur approchée de la probabilité des événements suivants :</w:t>
            </w:r>
          </w:p>
          <w:p w14:paraId="18610CB9" w14:textId="624F7E9C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</w:pP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{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X </w:t>
            </w:r>
            <w:r w:rsidRPr="00620122">
              <w:rPr>
                <w:rFonts w:eastAsiaTheme="minorEastAsia" w:cs="Cambria"/>
                <w:i/>
                <w:color w:val="FF6600"/>
                <w:lang w:eastAsia="ja-JP"/>
              </w:rPr>
              <w:t>∈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[μ −σ , μ +σ ]}, {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X </w:t>
            </w:r>
            <w:r w:rsidRPr="00620122">
              <w:rPr>
                <w:rFonts w:eastAsiaTheme="minorEastAsia" w:cs="Cambria"/>
                <w:i/>
                <w:color w:val="FF6600"/>
                <w:lang w:eastAsia="ja-JP"/>
              </w:rPr>
              <w:t>∈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[μ − 2σ , μ + 2σ ]} et {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X </w:t>
            </w:r>
            <w:r w:rsidRPr="00620122">
              <w:rPr>
                <w:rFonts w:eastAsiaTheme="minorEastAsia" w:cs="Cambria"/>
                <w:i/>
                <w:color w:val="FF6600"/>
                <w:lang w:eastAsia="ja-JP"/>
              </w:rPr>
              <w:t>∈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[μ − 3σ ,μ + 3σ ]},lorsque </w:t>
            </w: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X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suit la loi normale</w:t>
            </w:r>
          </w:p>
          <w:p w14:paraId="0AF5DB30" w14:textId="5E31D86B" w:rsidR="00620122" w:rsidRPr="00620122" w:rsidRDefault="00620122" w:rsidP="006201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FF0000"/>
              </w:rPr>
            </w:pPr>
            <w:r w:rsidRPr="00620122">
              <w:rPr>
                <w:rFonts w:ascii="TimesNewRomanPSMT" w:eastAsiaTheme="minorEastAsia" w:hAnsi="TimesNewRomanPSMT" w:cs="TimesNewRomanPSMT"/>
                <w:i/>
                <w:iCs/>
                <w:color w:val="FF6600"/>
                <w:lang w:eastAsia="ja-JP"/>
              </w:rPr>
              <w:t xml:space="preserve">N </w:t>
            </w:r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(</w:t>
            </w:r>
            <w:proofErr w:type="spellStart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μ</w:t>
            </w:r>
            <w:proofErr w:type="gramStart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>,σ</w:t>
            </w:r>
            <w:proofErr w:type="spellEnd"/>
            <w:proofErr w:type="gramEnd"/>
            <w:r w:rsidRPr="00620122">
              <w:rPr>
                <w:rFonts w:ascii="TimesNewRomanPSMT" w:eastAsiaTheme="minorEastAsia" w:hAnsi="TimesNewRomanPSMT" w:cs="TimesNewRomanPSMT"/>
                <w:i/>
                <w:color w:val="FF6600"/>
                <w:lang w:eastAsia="ja-JP"/>
              </w:rPr>
              <w:t xml:space="preserve"> 2 ).</w:t>
            </w:r>
          </w:p>
        </w:tc>
      </w:tr>
      <w:tr w:rsidR="007A24F6" w14:paraId="35C9AEE6" w14:textId="77777777" w:rsidTr="00164836">
        <w:tc>
          <w:tcPr>
            <w:tcW w:w="710" w:type="dxa"/>
            <w:vAlign w:val="center"/>
          </w:tcPr>
          <w:p w14:paraId="40A944FA" w14:textId="15478466" w:rsidR="007A24F6" w:rsidRPr="004E4BAE" w:rsidRDefault="007A24F6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651" w:type="dxa"/>
            <w:vAlign w:val="center"/>
          </w:tcPr>
          <w:p w14:paraId="38C80E07" w14:textId="49AEBA63" w:rsidR="007A24F6" w:rsidRPr="004E4BAE" w:rsidRDefault="007A24F6" w:rsidP="008F7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au 11 octobre</w:t>
            </w:r>
          </w:p>
        </w:tc>
        <w:tc>
          <w:tcPr>
            <w:tcW w:w="1892" w:type="dxa"/>
            <w:vMerge/>
            <w:vAlign w:val="center"/>
          </w:tcPr>
          <w:p w14:paraId="425B22A0" w14:textId="77777777" w:rsidR="007A24F6" w:rsidRPr="008969E5" w:rsidRDefault="007A24F6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6DCEE8E6" w14:textId="7D766705" w:rsidR="007A24F6" w:rsidRPr="008969E5" w:rsidRDefault="007A24F6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7A24F6" w14:paraId="55D01FB3" w14:textId="77777777" w:rsidTr="00164836">
        <w:tc>
          <w:tcPr>
            <w:tcW w:w="710" w:type="dxa"/>
            <w:shd w:val="clear" w:color="auto" w:fill="7F7F7F" w:themeFill="text1" w:themeFillTint="80"/>
          </w:tcPr>
          <w:p w14:paraId="6A60CE00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651" w:type="dxa"/>
            <w:shd w:val="clear" w:color="auto" w:fill="7F7F7F" w:themeFill="text1" w:themeFillTint="80"/>
            <w:vAlign w:val="center"/>
          </w:tcPr>
          <w:p w14:paraId="1ECBD634" w14:textId="77777777" w:rsidR="007A24F6" w:rsidRPr="004E4BAE" w:rsidRDefault="007A24F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12949" w:type="dxa"/>
            <w:gridSpan w:val="2"/>
            <w:shd w:val="clear" w:color="auto" w:fill="7F7F7F" w:themeFill="text1" w:themeFillTint="80"/>
            <w:vAlign w:val="center"/>
          </w:tcPr>
          <w:p w14:paraId="0CE55A91" w14:textId="084FE006" w:rsidR="007A24F6" w:rsidRPr="001A6208" w:rsidRDefault="007A24F6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du 12 octobre au 27 octobre</w:t>
            </w:r>
          </w:p>
        </w:tc>
      </w:tr>
      <w:tr w:rsidR="007A24F6" w14:paraId="35C2CBAC" w14:textId="77777777" w:rsidTr="00164836">
        <w:tc>
          <w:tcPr>
            <w:tcW w:w="710" w:type="dxa"/>
            <w:vAlign w:val="center"/>
          </w:tcPr>
          <w:p w14:paraId="2C5D0A9E" w14:textId="2E0FC085" w:rsidR="007A24F6" w:rsidRPr="004E4BAE" w:rsidRDefault="007A24F6" w:rsidP="001E00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51" w:type="dxa"/>
            <w:vAlign w:val="center"/>
          </w:tcPr>
          <w:p w14:paraId="4FFFFB7F" w14:textId="77777777" w:rsidR="000F5E5D" w:rsidRDefault="000F5E5D" w:rsidP="001E00AE">
            <w:pPr>
              <w:rPr>
                <w:rFonts w:ascii="Times New Roman" w:hAnsi="Times New Roman"/>
              </w:rPr>
            </w:pPr>
          </w:p>
          <w:p w14:paraId="2A60061D" w14:textId="77777777" w:rsidR="000F5E5D" w:rsidRDefault="000F5E5D" w:rsidP="001E00AE">
            <w:pPr>
              <w:rPr>
                <w:rFonts w:ascii="Times New Roman" w:hAnsi="Times New Roman"/>
              </w:rPr>
            </w:pPr>
          </w:p>
          <w:p w14:paraId="0F257316" w14:textId="77777777" w:rsidR="000F5E5D" w:rsidRDefault="000F5E5D" w:rsidP="001E00AE">
            <w:pPr>
              <w:rPr>
                <w:rFonts w:ascii="Times New Roman" w:hAnsi="Times New Roman"/>
              </w:rPr>
            </w:pPr>
          </w:p>
          <w:p w14:paraId="3300EE06" w14:textId="77777777" w:rsidR="006526D7" w:rsidRDefault="006526D7" w:rsidP="001E00AE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  <w:p w14:paraId="2ABCC44C" w14:textId="77777777" w:rsidR="000F5E5D" w:rsidRDefault="000F5E5D" w:rsidP="001E00AE">
            <w:pPr>
              <w:rPr>
                <w:rFonts w:ascii="Times New Roman" w:hAnsi="Times New Roman"/>
              </w:rPr>
            </w:pPr>
          </w:p>
          <w:p w14:paraId="20D102B3" w14:textId="77777777" w:rsidR="007A24F6" w:rsidRDefault="007A24F6" w:rsidP="001E0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</w:t>
            </w:r>
            <w:proofErr w:type="spellStart"/>
            <w:r>
              <w:rPr>
                <w:rFonts w:ascii="Times New Roman" w:hAnsi="Times New Roman"/>
              </w:rPr>
              <w:t>oct</w:t>
            </w:r>
            <w:proofErr w:type="spellEnd"/>
            <w:r>
              <w:rPr>
                <w:rFonts w:ascii="Times New Roman" w:hAnsi="Times New Roman"/>
              </w:rPr>
              <w:t xml:space="preserve"> au 31 octobre</w:t>
            </w:r>
          </w:p>
          <w:p w14:paraId="26C35F05" w14:textId="77777777" w:rsidR="007A24F6" w:rsidRDefault="007A24F6" w:rsidP="008F78B1">
            <w:pPr>
              <w:rPr>
                <w:rFonts w:ascii="Times New Roman" w:hAnsi="Times New Roman"/>
                <w:color w:val="FF0000"/>
              </w:rPr>
            </w:pPr>
            <w:r w:rsidRPr="008F78B1">
              <w:rPr>
                <w:rFonts w:ascii="Times New Roman" w:hAnsi="Times New Roman"/>
                <w:color w:val="FF0000"/>
              </w:rPr>
              <w:t>Vendredi Férié</w:t>
            </w:r>
          </w:p>
          <w:p w14:paraId="0487E53C" w14:textId="77777777" w:rsidR="000F5E5D" w:rsidRDefault="000F5E5D" w:rsidP="008F78B1">
            <w:pPr>
              <w:rPr>
                <w:rFonts w:ascii="Times New Roman" w:hAnsi="Times New Roman"/>
                <w:color w:val="FF0000"/>
              </w:rPr>
            </w:pPr>
          </w:p>
          <w:p w14:paraId="7A6C979A" w14:textId="77777777" w:rsidR="000F5E5D" w:rsidRDefault="000F5E5D" w:rsidP="008F78B1">
            <w:pPr>
              <w:rPr>
                <w:rFonts w:ascii="Times New Roman" w:hAnsi="Times New Roman"/>
                <w:color w:val="FF0000"/>
              </w:rPr>
            </w:pPr>
          </w:p>
          <w:p w14:paraId="086D1B28" w14:textId="194ED8E5" w:rsidR="006526D7" w:rsidRPr="008F78B1" w:rsidRDefault="006526D7" w:rsidP="008F78B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92" w:type="dxa"/>
            <w:vMerge w:val="restart"/>
            <w:vAlign w:val="center"/>
          </w:tcPr>
          <w:p w14:paraId="44A7B70C" w14:textId="77777777" w:rsidR="007A24F6" w:rsidRDefault="007A24F6" w:rsidP="001E00AE">
            <w:pPr>
              <w:rPr>
                <w:rFonts w:ascii="Times New Roman" w:hAnsi="Times New Roman"/>
                <w:b/>
                <w:color w:val="FF6600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 xml:space="preserve">Intervalle de fluctuation. Estimation </w:t>
            </w:r>
          </w:p>
          <w:p w14:paraId="21638B42" w14:textId="60782051" w:rsidR="007A24F6" w:rsidRPr="008969E5" w:rsidRDefault="007A24F6" w:rsidP="007A24F6">
            <w:pPr>
              <w:rPr>
                <w:rFonts w:ascii="Times New Roman" w:hAnsi="Times New Roman"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16)</w:t>
            </w:r>
          </w:p>
        </w:tc>
        <w:tc>
          <w:tcPr>
            <w:tcW w:w="11057" w:type="dxa"/>
            <w:vMerge w:val="restart"/>
            <w:vAlign w:val="center"/>
          </w:tcPr>
          <w:p w14:paraId="4FAFB89A" w14:textId="60414BF8" w:rsidR="00202A0E" w:rsidRPr="00EE3E88" w:rsidRDefault="00202A0E" w:rsidP="001E00AE">
            <w:pPr>
              <w:rPr>
                <w:rFonts w:ascii="TimesNewRomanPS-BoldMT" w:hAnsi="TimesNewRomanPS-BoldMT" w:cs="TimesNewRomanPS-BoldMT"/>
                <w:b/>
                <w:bCs/>
                <w:color w:val="FF6600"/>
              </w:rPr>
            </w:pPr>
            <w:r w:rsidRPr="00EE3E88">
              <w:rPr>
                <w:rFonts w:ascii="TimesNewRomanPS-BoldMT" w:hAnsi="TimesNewRomanPS-BoldMT" w:cs="TimesNewRomanPS-BoldMT"/>
                <w:b/>
                <w:bCs/>
                <w:color w:val="FF6600"/>
              </w:rPr>
              <w:t>Intervalle de fluctuation</w:t>
            </w:r>
            <w:r w:rsidR="00EE3E88">
              <w:rPr>
                <w:rFonts w:ascii="TimesNewRomanPS-BoldMT" w:hAnsi="TimesNewRomanPS-BoldMT" w:cs="TimesNewRomanPS-BoldMT"/>
                <w:b/>
                <w:bCs/>
                <w:color w:val="FF6600"/>
              </w:rPr>
              <w:t xml:space="preserve">     </w:t>
            </w:r>
            <w:r w:rsidRPr="00EE3E88">
              <w:rPr>
                <w:rFonts w:ascii="TimesNewRomanPS-BoldMT" w:hAnsi="TimesNewRomanPS-BoldMT" w:cs="TimesNewRomanPS-BoldMT"/>
                <w:b/>
                <w:bCs/>
                <w:color w:val="FF6600"/>
              </w:rPr>
              <w:t>ROC :</w:t>
            </w:r>
            <w:r w:rsidR="00EE3E88">
              <w:rPr>
                <w:rFonts w:ascii="TimesNewRomanPS-BoldMT" w:hAnsi="TimesNewRomanPS-BoldMT" w:cs="TimesNewRomanPS-BoldMT"/>
                <w:b/>
                <w:bCs/>
                <w:color w:val="FF6600"/>
              </w:rPr>
              <w:t xml:space="preserve">         </w:t>
            </w:r>
            <w:r w:rsidRPr="00EE3E88">
              <w:rPr>
                <w:rFonts w:ascii="TimesNewRomanPS-BoldMT" w:hAnsi="TimesNewRomanPS-BoldMT" w:cs="TimesNewRomanPS-BoldMT"/>
                <w:b/>
                <w:bCs/>
                <w:color w:val="FF6600"/>
              </w:rPr>
              <w:t xml:space="preserve"> </w:t>
            </w:r>
            <w:r w:rsidRPr="00EE3E88">
              <w:rPr>
                <w:rFonts w:ascii="TimesNewRomanPS-BoldMT" w:hAnsi="TimesNewRomanPS-BoldMT" w:cs="TimesNewRomanPS-BoldMT"/>
                <w:b/>
                <w:bCs/>
                <w:noProof/>
                <w:color w:val="FF6600"/>
              </w:rPr>
              <w:drawing>
                <wp:inline distT="0" distB="0" distL="0" distR="0" wp14:anchorId="544A697C" wp14:editId="2A2CF74C">
                  <wp:extent cx="2267585" cy="1649153"/>
                  <wp:effectExtent l="0" t="0" r="0" b="190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585" cy="1649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65E68B" w14:textId="77777777" w:rsidR="00202A0E" w:rsidRPr="00EE3E88" w:rsidRDefault="00202A0E" w:rsidP="001E00AE">
            <w:pPr>
              <w:rPr>
                <w:rFonts w:ascii="TimesNewRomanPS-BoldMT" w:hAnsi="TimesNewRomanPS-BoldMT" w:cs="TimesNewRomanPS-BoldMT"/>
                <w:b/>
                <w:bCs/>
                <w:color w:val="FF6600"/>
              </w:rPr>
            </w:pPr>
          </w:p>
          <w:p w14:paraId="271B71FD" w14:textId="77777777" w:rsidR="00202A0E" w:rsidRPr="00EE3E88" w:rsidRDefault="00202A0E" w:rsidP="001E00AE">
            <w:pPr>
              <w:rPr>
                <w:rFonts w:ascii="Times New Roman" w:hAnsi="Times New Roman"/>
                <w:color w:val="FF6600"/>
              </w:rPr>
            </w:pPr>
            <w:r w:rsidRPr="00EE3E88">
              <w:rPr>
                <w:rFonts w:ascii="Times New Roman" w:hAnsi="Times New Roman"/>
                <w:noProof/>
                <w:color w:val="FF6600"/>
              </w:rPr>
              <w:drawing>
                <wp:inline distT="0" distB="0" distL="0" distR="0" wp14:anchorId="1FD51A06" wp14:editId="7BA7D929">
                  <wp:extent cx="2407285" cy="1176695"/>
                  <wp:effectExtent l="0" t="0" r="571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285" cy="117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742E" w14:textId="77777777" w:rsidR="000F5E5D" w:rsidRPr="00EE3E88" w:rsidRDefault="000F5E5D" w:rsidP="000F5E5D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</w:p>
          <w:p w14:paraId="1F30E17A" w14:textId="77777777" w:rsidR="000F5E5D" w:rsidRPr="00EE3E88" w:rsidRDefault="000F5E5D" w:rsidP="000F5E5D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0F5E5D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Intervalle de confiance (*).</w:t>
            </w:r>
          </w:p>
          <w:p w14:paraId="62F0AC08" w14:textId="3146CC94" w:rsidR="00202A0E" w:rsidRPr="00EE3E88" w:rsidRDefault="000F5E5D" w:rsidP="000F5E5D">
            <w:pPr>
              <w:widowControl w:val="0"/>
              <w:autoSpaceDE w:val="0"/>
              <w:autoSpaceDN w:val="0"/>
              <w:adjustRightInd w:val="0"/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</w:pPr>
            <w:r w:rsidRPr="00EE3E88">
              <w:rPr>
                <w:rFonts w:ascii="TimesNewRomanPSMT" w:eastAsiaTheme="minorEastAsia" w:hAnsi="TimesNewRomanPSMT" w:cs="TimesNewRomanPSMT"/>
                <w:color w:val="FF6600"/>
                <w:lang w:eastAsia="ja-JP"/>
              </w:rPr>
              <w:t>Niveau de confiance.</w:t>
            </w:r>
          </w:p>
          <w:p w14:paraId="09CEAF8C" w14:textId="6F3B9F96" w:rsidR="000F5E5D" w:rsidRPr="000F5E5D" w:rsidRDefault="000F5E5D" w:rsidP="000F5E5D">
            <w:pPr>
              <w:widowControl w:val="0"/>
              <w:autoSpaceDE w:val="0"/>
              <w:autoSpaceDN w:val="0"/>
              <w:adjustRightInd w:val="0"/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</w:pPr>
            <w:r w:rsidRPr="000F5E5D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• Estimer par intervalle une proportion</w:t>
            </w:r>
            <w:r w:rsidRPr="00EE3E88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 xml:space="preserve"> </w:t>
            </w:r>
            <w:r w:rsidRPr="000F5E5D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inconnue à partir d’un échantillon.</w:t>
            </w:r>
          </w:p>
          <w:p w14:paraId="04C93354" w14:textId="473DF564" w:rsidR="00202A0E" w:rsidRPr="00164836" w:rsidRDefault="000F5E5D" w:rsidP="001648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FF"/>
              </w:rPr>
            </w:pPr>
            <w:r w:rsidRPr="000F5E5D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• Déterminer une taille d’échantillon</w:t>
            </w:r>
            <w:r w:rsidRPr="00EE3E88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 xml:space="preserve"> </w:t>
            </w:r>
            <w:r w:rsidRPr="000F5E5D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suffisante pour obtenir, avec une</w:t>
            </w:r>
            <w:r w:rsidRPr="00EE3E88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 xml:space="preserve"> </w:t>
            </w:r>
            <w:r w:rsidRPr="000F5E5D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>précision donnée, une estimation d’une</w:t>
            </w:r>
            <w:r w:rsidRPr="00EE3E88">
              <w:rPr>
                <w:rFonts w:ascii="SymbolMT" w:eastAsiaTheme="minorEastAsia" w:hAnsi="SymbolMT" w:cs="SymbolMT"/>
                <w:i/>
                <w:color w:val="FF6600"/>
                <w:lang w:eastAsia="ja-JP"/>
              </w:rPr>
              <w:t xml:space="preserve"> proportion au niveau de confiance 0,95.</w:t>
            </w:r>
          </w:p>
        </w:tc>
      </w:tr>
      <w:tr w:rsidR="007A24F6" w14:paraId="2A7969CC" w14:textId="77777777" w:rsidTr="00164836">
        <w:tc>
          <w:tcPr>
            <w:tcW w:w="710" w:type="dxa"/>
            <w:vAlign w:val="center"/>
          </w:tcPr>
          <w:p w14:paraId="0D0C5B21" w14:textId="0D615C61" w:rsidR="007A24F6" w:rsidRPr="004E4BAE" w:rsidRDefault="007A24F6" w:rsidP="001E00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51" w:type="dxa"/>
            <w:vAlign w:val="center"/>
          </w:tcPr>
          <w:p w14:paraId="5571822A" w14:textId="07E9AE4D" w:rsidR="007A24F6" w:rsidRPr="004E4BAE" w:rsidRDefault="007A24F6" w:rsidP="008F78B1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0</w:t>
            </w:r>
            <w:r w:rsidRPr="004E4BAE">
              <w:rPr>
                <w:rFonts w:ascii="Times New Roman" w:hAnsi="Times New Roman"/>
              </w:rPr>
              <w:t xml:space="preserve">4 au </w:t>
            </w:r>
            <w:r>
              <w:rPr>
                <w:rFonts w:ascii="Times New Roman" w:hAnsi="Times New Roman"/>
              </w:rPr>
              <w:t>08 novembre</w:t>
            </w:r>
          </w:p>
        </w:tc>
        <w:tc>
          <w:tcPr>
            <w:tcW w:w="1892" w:type="dxa"/>
            <w:vMerge/>
            <w:vAlign w:val="center"/>
          </w:tcPr>
          <w:p w14:paraId="7E630F8F" w14:textId="77777777" w:rsidR="007A24F6" w:rsidRPr="008969E5" w:rsidRDefault="007A24F6" w:rsidP="001E00AE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1057" w:type="dxa"/>
            <w:vMerge/>
            <w:vAlign w:val="center"/>
          </w:tcPr>
          <w:p w14:paraId="7E9B64DD" w14:textId="20EEA600" w:rsidR="007A24F6" w:rsidRPr="004E4BAE" w:rsidRDefault="007A24F6" w:rsidP="001E00AE">
            <w:pPr>
              <w:rPr>
                <w:rFonts w:ascii="Times New Roman" w:hAnsi="Times New Roman"/>
              </w:rPr>
            </w:pPr>
          </w:p>
        </w:tc>
      </w:tr>
    </w:tbl>
    <w:p w14:paraId="07635BA3" w14:textId="77777777" w:rsidR="00D551C0" w:rsidRPr="003F5CD7" w:rsidRDefault="00D551C0" w:rsidP="00164836">
      <w:pPr>
        <w:rPr>
          <w:rFonts w:ascii="Times New Roman" w:hAnsi="Times New Roman"/>
        </w:rPr>
      </w:pPr>
    </w:p>
    <w:sectPr w:rsidR="00D551C0" w:rsidRPr="003F5CD7" w:rsidSect="00A271D4">
      <w:pgSz w:w="16840" w:h="11900" w:orient="landscape"/>
      <w:pgMar w:top="568" w:right="709" w:bottom="993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ymbol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7B"/>
    <w:rsid w:val="00005C11"/>
    <w:rsid w:val="000F5E5D"/>
    <w:rsid w:val="00107E12"/>
    <w:rsid w:val="00164836"/>
    <w:rsid w:val="001A6208"/>
    <w:rsid w:val="001C54CD"/>
    <w:rsid w:val="001E00AE"/>
    <w:rsid w:val="00202A0E"/>
    <w:rsid w:val="0024257C"/>
    <w:rsid w:val="002442BA"/>
    <w:rsid w:val="002614CA"/>
    <w:rsid w:val="0035111E"/>
    <w:rsid w:val="0037469F"/>
    <w:rsid w:val="003D3BBB"/>
    <w:rsid w:val="003F5CD7"/>
    <w:rsid w:val="00493D15"/>
    <w:rsid w:val="004E4BAE"/>
    <w:rsid w:val="00620122"/>
    <w:rsid w:val="006526D7"/>
    <w:rsid w:val="006C24A1"/>
    <w:rsid w:val="006C7E3D"/>
    <w:rsid w:val="00743AA1"/>
    <w:rsid w:val="00756C33"/>
    <w:rsid w:val="00790B47"/>
    <w:rsid w:val="007A24F6"/>
    <w:rsid w:val="007B30B7"/>
    <w:rsid w:val="008352C4"/>
    <w:rsid w:val="00860D61"/>
    <w:rsid w:val="00864F22"/>
    <w:rsid w:val="008938A2"/>
    <w:rsid w:val="008969E5"/>
    <w:rsid w:val="008C2DAB"/>
    <w:rsid w:val="008F4AB6"/>
    <w:rsid w:val="008F78B1"/>
    <w:rsid w:val="009712DE"/>
    <w:rsid w:val="0097309F"/>
    <w:rsid w:val="00977614"/>
    <w:rsid w:val="00A0683A"/>
    <w:rsid w:val="00A271D4"/>
    <w:rsid w:val="00B01F48"/>
    <w:rsid w:val="00B73501"/>
    <w:rsid w:val="00B8133E"/>
    <w:rsid w:val="00BB1810"/>
    <w:rsid w:val="00C158A8"/>
    <w:rsid w:val="00C73E7D"/>
    <w:rsid w:val="00C93F55"/>
    <w:rsid w:val="00CC4FB0"/>
    <w:rsid w:val="00CE6341"/>
    <w:rsid w:val="00CF38E0"/>
    <w:rsid w:val="00D174AB"/>
    <w:rsid w:val="00D444FF"/>
    <w:rsid w:val="00D5168B"/>
    <w:rsid w:val="00D517F0"/>
    <w:rsid w:val="00D551C0"/>
    <w:rsid w:val="00DA540E"/>
    <w:rsid w:val="00DA5B95"/>
    <w:rsid w:val="00DF634C"/>
    <w:rsid w:val="00EE3E88"/>
    <w:rsid w:val="00F0231F"/>
    <w:rsid w:val="00F82C6B"/>
    <w:rsid w:val="00F8427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6A2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28CB57-B83F-B24C-87D6-9B6344EA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1477</Words>
  <Characters>8128</Characters>
  <Application>Microsoft Macintosh Word</Application>
  <DocSecurity>0</DocSecurity>
  <Lines>67</Lines>
  <Paragraphs>19</Paragraphs>
  <ScaleCrop>false</ScaleCrop>
  <Company/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LEROY</cp:lastModifiedBy>
  <cp:revision>15</cp:revision>
  <cp:lastPrinted>2011-12-21T07:36:00Z</cp:lastPrinted>
  <dcterms:created xsi:type="dcterms:W3CDTF">2012-11-06T22:17:00Z</dcterms:created>
  <dcterms:modified xsi:type="dcterms:W3CDTF">2012-11-08T23:32:00Z</dcterms:modified>
</cp:coreProperties>
</file>