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D0" w:rsidRPr="00F25DA3" w:rsidRDefault="000924D0" w:rsidP="00930B38">
      <w:pPr>
        <w:pStyle w:val="Date10"/>
        <w:rPr>
          <w:rStyle w:val="Rfrenceintense"/>
          <w:b w:val="0"/>
          <w:bCs w:val="0"/>
          <w:smallCaps w:val="0"/>
          <w:color w:val="000000" w:themeColor="text1"/>
          <w:spacing w:val="0"/>
        </w:rPr>
      </w:pPr>
    </w:p>
    <w:p w:rsidR="0079276E" w:rsidRPr="0079276E" w:rsidRDefault="0079276E" w:rsidP="00B55B58">
      <w:pPr>
        <w:pStyle w:val="Corpsdetexte"/>
      </w:pPr>
    </w:p>
    <w:p w:rsidR="000924D0" w:rsidRDefault="000924D0" w:rsidP="00B55B58">
      <w:pPr>
        <w:pStyle w:val="Corpsdetexte"/>
      </w:pPr>
    </w:p>
    <w:p w:rsidR="001200FD" w:rsidRDefault="001200FD"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525"/>
        <w:gridCol w:w="4547"/>
      </w:tblGrid>
      <w:tr w:rsidR="00941377" w:rsidRPr="00F85296" w:rsidTr="00F261BB">
        <w:trPr>
          <w:trHeight w:val="483"/>
        </w:trPr>
        <w:tc>
          <w:tcPr>
            <w:tcW w:w="5110" w:type="dxa"/>
          </w:tcPr>
          <w:p w:rsidR="00451392" w:rsidRPr="00B37451" w:rsidRDefault="00451392" w:rsidP="000A5E3D">
            <w:pPr>
              <w:pStyle w:val="Texte-Adresseligne1"/>
              <w:framePr w:w="0" w:hRule="auto" w:wrap="auto" w:vAnchor="margin" w:hAnchor="text" w:xAlign="left" w:yAlign="inline"/>
              <w:shd w:val="clear" w:color="auto" w:fill="FFFFFF" w:themeFill="background1"/>
              <w:rPr>
                <w:rFonts w:cs="Arial"/>
                <w:szCs w:val="16"/>
              </w:rPr>
            </w:pPr>
            <w:r>
              <w:rPr>
                <w:rFonts w:cs="Arial"/>
                <w:szCs w:val="16"/>
              </w:rPr>
              <w:t>VR/PEEP/</w:t>
            </w:r>
            <w:r w:rsidR="000A5E3D" w:rsidRPr="000A5E3D">
              <w:rPr>
                <w:rFonts w:cs="Arial"/>
                <w:szCs w:val="16"/>
              </w:rPr>
              <w:t>IEN</w:t>
            </w:r>
          </w:p>
          <w:p w:rsidR="00451392" w:rsidRDefault="000A5E3D" w:rsidP="00451392">
            <w:pPr>
              <w:pStyle w:val="Texte-Adresseligne1"/>
              <w:framePr w:w="0" w:hRule="auto" w:wrap="auto" w:vAnchor="margin" w:hAnchor="text" w:xAlign="left" w:yAlign="inline"/>
              <w:rPr>
                <w:rFonts w:cs="Arial"/>
                <w:szCs w:val="16"/>
              </w:rPr>
            </w:pPr>
            <w:proofErr w:type="gramStart"/>
            <w:r>
              <w:rPr>
                <w:rFonts w:cs="Arial"/>
                <w:szCs w:val="16"/>
              </w:rPr>
              <w:t>n</w:t>
            </w:r>
            <w:proofErr w:type="gramEnd"/>
            <w:r>
              <w:rPr>
                <w:rFonts w:cs="Arial"/>
                <w:szCs w:val="16"/>
              </w:rPr>
              <w:t>° 3211</w:t>
            </w:r>
          </w:p>
          <w:p w:rsidR="00451392" w:rsidRPr="00B37451" w:rsidRDefault="00451392" w:rsidP="00451392">
            <w:pPr>
              <w:pStyle w:val="Texte-Adresseligne1"/>
              <w:framePr w:w="0" w:hRule="auto" w:wrap="auto" w:vAnchor="margin" w:hAnchor="text" w:xAlign="left" w:yAlign="inline"/>
              <w:rPr>
                <w:rFonts w:cs="Arial"/>
                <w:szCs w:val="16"/>
              </w:rPr>
            </w:pPr>
            <w:r w:rsidRPr="00B37451">
              <w:rPr>
                <w:rFonts w:cs="Arial"/>
                <w:szCs w:val="16"/>
              </w:rPr>
              <w:t>Affaire suivie par :</w:t>
            </w:r>
          </w:p>
          <w:p w:rsidR="000A5E3D" w:rsidRDefault="000A5E3D" w:rsidP="00451392">
            <w:pPr>
              <w:pStyle w:val="Texte-Adresseligne1"/>
              <w:framePr w:w="0" w:hRule="auto" w:wrap="auto" w:vAnchor="margin" w:hAnchor="text" w:xAlign="left" w:yAlign="inline"/>
              <w:rPr>
                <w:rFonts w:cs="Arial"/>
                <w:szCs w:val="16"/>
                <w:highlight w:val="yellow"/>
              </w:rPr>
            </w:pPr>
            <w:r>
              <w:rPr>
                <w:rFonts w:cs="Arial"/>
                <w:szCs w:val="16"/>
                <w:highlight w:val="yellow"/>
              </w:rPr>
              <w:t xml:space="preserve">Franck </w:t>
            </w:r>
            <w:proofErr w:type="spellStart"/>
            <w:r>
              <w:rPr>
                <w:rFonts w:cs="Arial"/>
                <w:szCs w:val="16"/>
                <w:highlight w:val="yellow"/>
              </w:rPr>
              <w:t>Cognet</w:t>
            </w:r>
            <w:proofErr w:type="spellEnd"/>
          </w:p>
          <w:p w:rsidR="00451392" w:rsidRPr="00B37451" w:rsidRDefault="000A5E3D" w:rsidP="00451392">
            <w:pPr>
              <w:pStyle w:val="Texte-Adresseligne1"/>
              <w:framePr w:w="0" w:hRule="auto" w:wrap="auto" w:vAnchor="margin" w:hAnchor="text" w:xAlign="left" w:yAlign="inline"/>
              <w:rPr>
                <w:rFonts w:cs="Arial"/>
                <w:szCs w:val="16"/>
              </w:rPr>
            </w:pPr>
            <w:r>
              <w:rPr>
                <w:rFonts w:cs="Arial"/>
                <w:szCs w:val="16"/>
              </w:rPr>
              <w:t>IEN économie-gestion</w:t>
            </w:r>
          </w:p>
          <w:p w:rsidR="00451392" w:rsidRPr="00B37451" w:rsidRDefault="00451392" w:rsidP="00451392">
            <w:pPr>
              <w:pStyle w:val="Texte-Tl"/>
              <w:framePr w:w="0" w:hRule="auto" w:wrap="auto" w:vAnchor="margin" w:hAnchor="text" w:xAlign="left" w:yAlign="inline"/>
              <w:rPr>
                <w:rFonts w:cs="Arial"/>
                <w:szCs w:val="16"/>
              </w:rPr>
            </w:pPr>
            <w:r w:rsidRPr="00B37451">
              <w:rPr>
                <w:rFonts w:cs="Arial"/>
                <w:szCs w:val="16"/>
              </w:rPr>
              <w:t xml:space="preserve">Tél : </w:t>
            </w:r>
            <w:r>
              <w:rPr>
                <w:rFonts w:cs="Arial"/>
                <w:szCs w:val="16"/>
              </w:rPr>
              <w:t>(+687)</w:t>
            </w:r>
            <w:r w:rsidR="000A5E3D">
              <w:rPr>
                <w:rFonts w:cs="Arial"/>
                <w:szCs w:val="16"/>
              </w:rPr>
              <w:t xml:space="preserve"> 72 97 59</w:t>
            </w:r>
          </w:p>
          <w:p w:rsidR="00451392" w:rsidRPr="00B37451" w:rsidRDefault="00451392" w:rsidP="00451392">
            <w:pPr>
              <w:pStyle w:val="Texte-Adresseligne1"/>
              <w:framePr w:w="0" w:hRule="auto" w:wrap="auto" w:vAnchor="margin" w:hAnchor="text" w:xAlign="left" w:yAlign="inline"/>
              <w:rPr>
                <w:rFonts w:cs="Arial"/>
                <w:szCs w:val="16"/>
              </w:rPr>
            </w:pPr>
            <w:r w:rsidRPr="00B37451">
              <w:rPr>
                <w:rFonts w:cs="Arial"/>
                <w:szCs w:val="16"/>
              </w:rPr>
              <w:t xml:space="preserve">Mél : </w:t>
            </w:r>
            <w:r w:rsidR="000A5E3D">
              <w:rPr>
                <w:rFonts w:cs="Arial"/>
                <w:szCs w:val="16"/>
              </w:rPr>
              <w:t>franck.cognet</w:t>
            </w:r>
            <w:r w:rsidRPr="00B81A6B">
              <w:rPr>
                <w:rFonts w:cs="Arial"/>
                <w:szCs w:val="16"/>
              </w:rPr>
              <w:t>@</w:t>
            </w:r>
            <w:r>
              <w:rPr>
                <w:rFonts w:cs="Arial"/>
                <w:szCs w:val="16"/>
              </w:rPr>
              <w:t>ac-noumea.nc</w:t>
            </w:r>
          </w:p>
          <w:p w:rsidR="00451392" w:rsidRPr="00B37451" w:rsidRDefault="00451392" w:rsidP="00451392">
            <w:pPr>
              <w:pStyle w:val="Texte-Adresseligne1"/>
              <w:framePr w:w="0" w:hRule="auto" w:wrap="auto" w:vAnchor="margin" w:hAnchor="text" w:xAlign="left" w:yAlign="inline"/>
              <w:rPr>
                <w:rFonts w:cs="Arial"/>
                <w:szCs w:val="16"/>
              </w:rPr>
            </w:pPr>
          </w:p>
          <w:p w:rsidR="00451392" w:rsidRPr="00B81A6B" w:rsidRDefault="00451392" w:rsidP="00451392">
            <w:pPr>
              <w:pStyle w:val="Texte-Adresseligne1"/>
              <w:framePr w:wrap="notBeside"/>
              <w:rPr>
                <w:rFonts w:cs="Arial"/>
                <w:szCs w:val="16"/>
              </w:rPr>
            </w:pPr>
            <w:r w:rsidRPr="00B81A6B">
              <w:rPr>
                <w:rFonts w:cs="Arial"/>
                <w:szCs w:val="16"/>
              </w:rPr>
              <w:t>1, avenue des Frères Carcopino</w:t>
            </w:r>
          </w:p>
          <w:p w:rsidR="00451392" w:rsidRPr="00521BCD" w:rsidRDefault="00451392" w:rsidP="00451392">
            <w:pPr>
              <w:pStyle w:val="Texte-Adresseligne1"/>
              <w:framePr w:wrap="notBeside"/>
              <w:rPr>
                <w:sz w:val="20"/>
              </w:rPr>
            </w:pPr>
            <w:r w:rsidRPr="00B81A6B">
              <w:rPr>
                <w:rFonts w:cs="Arial"/>
                <w:szCs w:val="16"/>
              </w:rPr>
              <w:t xml:space="preserve">BP G4 </w:t>
            </w:r>
            <w:r>
              <w:rPr>
                <w:rFonts w:cs="Arial"/>
                <w:szCs w:val="16"/>
              </w:rPr>
              <w:t xml:space="preserve">- </w:t>
            </w:r>
            <w:r w:rsidRPr="00B81A6B">
              <w:rPr>
                <w:rFonts w:cs="Arial"/>
                <w:szCs w:val="16"/>
              </w:rPr>
              <w:t>98848 Nouméa Cedex</w:t>
            </w:r>
            <w:r w:rsidRPr="00B81A6B">
              <w:rPr>
                <w:rFonts w:cs="Arial"/>
                <w:sz w:val="20"/>
                <w:szCs w:val="16"/>
              </w:rPr>
              <w:t xml:space="preserve"> </w:t>
            </w:r>
          </w:p>
          <w:p w:rsidR="00941377" w:rsidRDefault="00941377" w:rsidP="00B55B58">
            <w:pPr>
              <w:pStyle w:val="Corpsdetexte"/>
            </w:pPr>
          </w:p>
        </w:tc>
        <w:tc>
          <w:tcPr>
            <w:tcW w:w="5110" w:type="dxa"/>
          </w:tcPr>
          <w:p w:rsidR="00F85296" w:rsidRPr="00A124A0" w:rsidRDefault="00B81A6B" w:rsidP="00F85296">
            <w:pPr>
              <w:pStyle w:val="Date2"/>
              <w:rPr>
                <w:sz w:val="20"/>
                <w:szCs w:val="20"/>
              </w:rPr>
            </w:pPr>
            <w:r>
              <w:rPr>
                <w:sz w:val="20"/>
                <w:szCs w:val="20"/>
              </w:rPr>
              <w:t>Nouméa</w:t>
            </w:r>
            <w:r w:rsidR="00F85296" w:rsidRPr="00A124A0">
              <w:rPr>
                <w:sz w:val="20"/>
                <w:szCs w:val="20"/>
              </w:rPr>
              <w:t xml:space="preserve">, le </w:t>
            </w:r>
            <w:r w:rsidR="00A25102">
              <w:rPr>
                <w:sz w:val="20"/>
                <w:szCs w:val="20"/>
              </w:rPr>
              <w:t>8</w:t>
            </w:r>
            <w:bookmarkStart w:id="0" w:name="_GoBack"/>
            <w:bookmarkEnd w:id="0"/>
            <w:r w:rsidR="000A5E3D">
              <w:rPr>
                <w:sz w:val="20"/>
                <w:szCs w:val="20"/>
              </w:rPr>
              <w:t xml:space="preserve"> février 2023</w:t>
            </w:r>
          </w:p>
          <w:p w:rsidR="006A4ADA" w:rsidRDefault="006A4ADA" w:rsidP="006A4ADA">
            <w:pPr>
              <w:pStyle w:val="Corpsdetexte"/>
            </w:pPr>
          </w:p>
          <w:p w:rsidR="004F27CB" w:rsidRDefault="004F27CB" w:rsidP="00B81A6B">
            <w:pPr>
              <w:pStyle w:val="Corpsdetexte"/>
              <w:jc w:val="right"/>
            </w:pPr>
          </w:p>
          <w:p w:rsidR="004F27CB" w:rsidRDefault="004F27CB" w:rsidP="00B81A6B">
            <w:pPr>
              <w:pStyle w:val="Corpsdetexte"/>
              <w:jc w:val="right"/>
            </w:pPr>
          </w:p>
          <w:p w:rsidR="00B81A6B" w:rsidRDefault="00B81A6B" w:rsidP="00B81A6B">
            <w:pPr>
              <w:pStyle w:val="Corpsdetexte"/>
              <w:jc w:val="right"/>
            </w:pPr>
            <w:r>
              <w:t>L’inspecteur de l’éducation</w:t>
            </w:r>
            <w:r w:rsidR="000A5E3D">
              <w:t xml:space="preserve"> nationale</w:t>
            </w:r>
            <w:r>
              <w:t>,</w:t>
            </w:r>
          </w:p>
          <w:p w:rsidR="00B81A6B" w:rsidRDefault="000A5E3D" w:rsidP="00B81A6B">
            <w:pPr>
              <w:pStyle w:val="Corpsdetexte"/>
              <w:jc w:val="right"/>
            </w:pPr>
            <w:r>
              <w:t>Economie-gestion</w:t>
            </w:r>
            <w:r w:rsidR="00B81A6B">
              <w:t>,</w:t>
            </w:r>
          </w:p>
          <w:p w:rsidR="00B81A6B" w:rsidRDefault="00B81A6B" w:rsidP="006A4ADA">
            <w:pPr>
              <w:pStyle w:val="Corpsdetexte"/>
              <w:jc w:val="right"/>
            </w:pPr>
          </w:p>
          <w:p w:rsidR="006A4ADA" w:rsidRDefault="006A4ADA" w:rsidP="006A4ADA">
            <w:pPr>
              <w:pStyle w:val="Corpsdetexte"/>
              <w:jc w:val="right"/>
            </w:pPr>
            <w:proofErr w:type="gramStart"/>
            <w:r>
              <w:t>à</w:t>
            </w:r>
            <w:proofErr w:type="gramEnd"/>
            <w:r w:rsidR="004F27CB">
              <w:t xml:space="preserve"> </w:t>
            </w:r>
          </w:p>
          <w:p w:rsidR="006A4ADA" w:rsidRDefault="006A4ADA" w:rsidP="006A4ADA">
            <w:pPr>
              <w:pStyle w:val="Corpsdetexte"/>
              <w:jc w:val="right"/>
            </w:pPr>
          </w:p>
          <w:p w:rsidR="004F27CB" w:rsidRDefault="004F27CB" w:rsidP="00A5209A">
            <w:pPr>
              <w:pStyle w:val="Corpsdetexte"/>
              <w:jc w:val="right"/>
              <w:rPr>
                <w:rStyle w:val="fontstyle01"/>
              </w:rPr>
            </w:pPr>
          </w:p>
          <w:p w:rsidR="004F27CB" w:rsidRDefault="004F27CB" w:rsidP="00A5209A">
            <w:pPr>
              <w:pStyle w:val="Corpsdetexte"/>
              <w:jc w:val="right"/>
              <w:rPr>
                <w:rStyle w:val="fontstyle01"/>
              </w:rPr>
            </w:pPr>
          </w:p>
          <w:p w:rsidR="00B9485F" w:rsidRDefault="00B9485F" w:rsidP="00A5209A">
            <w:pPr>
              <w:pStyle w:val="Corpsdetexte"/>
              <w:jc w:val="right"/>
              <w:rPr>
                <w:rStyle w:val="fontstyle01"/>
              </w:rPr>
            </w:pPr>
            <w:r>
              <w:rPr>
                <w:rStyle w:val="fontstyle01"/>
              </w:rPr>
              <w:t>Mesdames et Messieurs les professeurs de la</w:t>
            </w:r>
            <w:r>
              <w:rPr>
                <w:rFonts w:ascii="Arial-BoldMT" w:hAnsi="Arial-BoldMT"/>
                <w:b/>
                <w:bCs/>
                <w:color w:val="000000"/>
                <w:sz w:val="22"/>
              </w:rPr>
              <w:br/>
            </w:r>
            <w:r>
              <w:rPr>
                <w:rStyle w:val="fontstyle01"/>
              </w:rPr>
              <w:t>filière économie et gestion voie professionnelle</w:t>
            </w:r>
            <w:r>
              <w:rPr>
                <w:rFonts w:ascii="Arial-BoldMT" w:hAnsi="Arial-BoldMT"/>
                <w:b/>
                <w:bCs/>
                <w:color w:val="000000"/>
                <w:sz w:val="22"/>
              </w:rPr>
              <w:br/>
            </w:r>
            <w:r>
              <w:rPr>
                <w:rStyle w:val="fontstyle01"/>
              </w:rPr>
              <w:t>Mesdames les directrices et Messieurs les</w:t>
            </w:r>
            <w:r>
              <w:rPr>
                <w:rFonts w:ascii="Arial-BoldMT" w:hAnsi="Arial-BoldMT"/>
                <w:b/>
                <w:bCs/>
                <w:color w:val="000000"/>
                <w:sz w:val="22"/>
              </w:rPr>
              <w:br/>
            </w:r>
            <w:r>
              <w:rPr>
                <w:rStyle w:val="fontstyle01"/>
              </w:rPr>
              <w:t>directeurs délégué(e)s aux formations</w:t>
            </w:r>
            <w:r>
              <w:rPr>
                <w:rFonts w:ascii="Arial-BoldMT" w:hAnsi="Arial-BoldMT"/>
                <w:b/>
                <w:bCs/>
                <w:color w:val="000000"/>
                <w:sz w:val="22"/>
              </w:rPr>
              <w:br/>
            </w:r>
            <w:r>
              <w:rPr>
                <w:rStyle w:val="fontstyle01"/>
              </w:rPr>
              <w:t>professionnelles et technologiques</w:t>
            </w:r>
          </w:p>
          <w:p w:rsidR="00B9485F" w:rsidRDefault="00B9485F" w:rsidP="00A5209A">
            <w:pPr>
              <w:pStyle w:val="Corpsdetexte"/>
              <w:jc w:val="right"/>
              <w:rPr>
                <w:rStyle w:val="fontstyle01"/>
              </w:rPr>
            </w:pPr>
          </w:p>
          <w:p w:rsidR="00B9485F" w:rsidRDefault="00B9485F" w:rsidP="00A5209A">
            <w:pPr>
              <w:pStyle w:val="Corpsdetexte"/>
              <w:jc w:val="right"/>
              <w:rPr>
                <w:rStyle w:val="fontstyle01"/>
              </w:rPr>
            </w:pPr>
            <w:r>
              <w:rPr>
                <w:rStyle w:val="fontstyle01"/>
              </w:rPr>
              <w:t>S/c de Madame ou Monsieur le chef</w:t>
            </w:r>
            <w:r>
              <w:rPr>
                <w:rFonts w:ascii="Arial-BoldMT" w:hAnsi="Arial-BoldMT"/>
                <w:b/>
                <w:bCs/>
                <w:color w:val="000000"/>
                <w:sz w:val="22"/>
              </w:rPr>
              <w:br/>
            </w:r>
            <w:r>
              <w:rPr>
                <w:rStyle w:val="fontstyle01"/>
              </w:rPr>
              <w:t>d’établissement</w:t>
            </w:r>
          </w:p>
          <w:p w:rsidR="00B9485F" w:rsidRDefault="00B9485F" w:rsidP="00A5209A">
            <w:pPr>
              <w:pStyle w:val="Corpsdetexte"/>
              <w:jc w:val="right"/>
              <w:rPr>
                <w:rStyle w:val="fontstyle01"/>
              </w:rPr>
            </w:pPr>
          </w:p>
          <w:p w:rsidR="00941377" w:rsidRDefault="00B9485F" w:rsidP="00A5209A">
            <w:pPr>
              <w:pStyle w:val="Corpsdetexte"/>
              <w:jc w:val="right"/>
            </w:pPr>
            <w:r>
              <w:t xml:space="preserve"> </w:t>
            </w:r>
          </w:p>
          <w:p w:rsidR="00D677EA" w:rsidRDefault="00D677EA" w:rsidP="00A5209A">
            <w:pPr>
              <w:pStyle w:val="Corpsdetexte"/>
              <w:jc w:val="right"/>
            </w:pPr>
          </w:p>
          <w:p w:rsidR="00D677EA" w:rsidRDefault="00D677EA" w:rsidP="00967AD9">
            <w:pPr>
              <w:pStyle w:val="Corpsdetexte"/>
              <w:jc w:val="right"/>
            </w:pPr>
          </w:p>
        </w:tc>
      </w:tr>
    </w:tbl>
    <w:p w:rsidR="00B9485F" w:rsidRPr="008410A2" w:rsidRDefault="00B9485F" w:rsidP="00B9485F">
      <w:pPr>
        <w:rPr>
          <w:rFonts w:cstheme="minorHAnsi"/>
        </w:rPr>
      </w:pPr>
      <w:r w:rsidRPr="008410A2">
        <w:rPr>
          <w:rFonts w:cstheme="minorHAnsi"/>
        </w:rPr>
        <w:t>Madame, Monsieur, Chers collègues,</w:t>
      </w:r>
    </w:p>
    <w:p w:rsidR="00B9485F" w:rsidRDefault="00B9485F" w:rsidP="00B9485F">
      <w:pPr>
        <w:rPr>
          <w:rFonts w:cstheme="minorHAnsi"/>
        </w:rPr>
      </w:pPr>
    </w:p>
    <w:p w:rsidR="00B9485F" w:rsidRPr="008410A2" w:rsidRDefault="00B9485F" w:rsidP="00B9485F">
      <w:pPr>
        <w:rPr>
          <w:rFonts w:cstheme="minorHAnsi"/>
        </w:rPr>
      </w:pPr>
    </w:p>
    <w:p w:rsidR="00B9485F" w:rsidRDefault="00B9485F" w:rsidP="00B9485F">
      <w:pPr>
        <w:jc w:val="both"/>
        <w:rPr>
          <w:rFonts w:cstheme="minorHAnsi"/>
        </w:rPr>
      </w:pPr>
      <w:r w:rsidRPr="008410A2">
        <w:rPr>
          <w:rFonts w:cstheme="minorHAnsi"/>
        </w:rPr>
        <w:t xml:space="preserve">En ce début d’année scolaire 2023, je tenais à vous adresser mes remerciements pour votre </w:t>
      </w:r>
      <w:r w:rsidR="00A53671">
        <w:rPr>
          <w:rFonts w:cstheme="minorHAnsi"/>
        </w:rPr>
        <w:t>action</w:t>
      </w:r>
      <w:r w:rsidRPr="008410A2">
        <w:rPr>
          <w:rFonts w:cstheme="minorHAnsi"/>
        </w:rPr>
        <w:t xml:space="preserve"> au service de la réussite des élèves. J’ai pu mesurer le niveau de votre engagement, particulièrement lors des sessions d’examens. Les diplômes rattachés à l’économie gestion sont nombreux</w:t>
      </w:r>
      <w:r w:rsidR="0001745E">
        <w:rPr>
          <w:rFonts w:cstheme="minorHAnsi"/>
        </w:rPr>
        <w:t xml:space="preserve"> puisque le</w:t>
      </w:r>
      <w:r w:rsidRPr="008410A2">
        <w:rPr>
          <w:rFonts w:cstheme="minorHAnsi"/>
        </w:rPr>
        <w:t xml:space="preserve"> territoire offre la possibilité aux élèves d</w:t>
      </w:r>
      <w:r w:rsidR="0001745E">
        <w:rPr>
          <w:rFonts w:cstheme="minorHAnsi"/>
        </w:rPr>
        <w:t>’en</w:t>
      </w:r>
      <w:r w:rsidRPr="008410A2">
        <w:rPr>
          <w:rFonts w:cstheme="minorHAnsi"/>
        </w:rPr>
        <w:t xml:space="preserve"> choisir 27 parmi 7 filières. C’est aussi </w:t>
      </w:r>
      <w:r w:rsidR="00A53671">
        <w:rPr>
          <w:rFonts w:cstheme="minorHAnsi"/>
        </w:rPr>
        <w:t xml:space="preserve">pour moi </w:t>
      </w:r>
      <w:r w:rsidRPr="008410A2">
        <w:rPr>
          <w:rFonts w:cstheme="minorHAnsi"/>
        </w:rPr>
        <w:t>l’occasion de vous souh</w:t>
      </w:r>
      <w:r>
        <w:rPr>
          <w:rFonts w:cstheme="minorHAnsi"/>
        </w:rPr>
        <w:t>aiter une très belle rentrée.</w:t>
      </w:r>
    </w:p>
    <w:p w:rsidR="00B9485F" w:rsidRPr="008410A2" w:rsidRDefault="00B9485F" w:rsidP="00B9485F">
      <w:pPr>
        <w:jc w:val="both"/>
        <w:rPr>
          <w:rFonts w:cstheme="minorHAnsi"/>
        </w:rPr>
      </w:pPr>
    </w:p>
    <w:p w:rsidR="00B9485F" w:rsidRPr="00B9485F" w:rsidRDefault="00B9485F" w:rsidP="00B9485F">
      <w:pPr>
        <w:pStyle w:val="Paragraphedeliste"/>
        <w:widowControl/>
        <w:numPr>
          <w:ilvl w:val="0"/>
          <w:numId w:val="13"/>
        </w:numPr>
        <w:autoSpaceDE/>
        <w:autoSpaceDN/>
        <w:spacing w:before="0" w:after="160" w:line="259" w:lineRule="auto"/>
        <w:contextualSpacing/>
        <w:rPr>
          <w:rFonts w:cstheme="minorHAnsi"/>
          <w:b/>
          <w:color w:val="00B0F0"/>
          <w:sz w:val="24"/>
          <w:szCs w:val="24"/>
        </w:rPr>
      </w:pPr>
      <w:r w:rsidRPr="00B9485F">
        <w:rPr>
          <w:rFonts w:cstheme="minorHAnsi"/>
          <w:b/>
          <w:color w:val="00B0F0"/>
          <w:sz w:val="24"/>
          <w:szCs w:val="24"/>
        </w:rPr>
        <w:t>Actualités de la filière économie-gestion et de la voie professionnelle</w:t>
      </w:r>
    </w:p>
    <w:p w:rsidR="00B9485F" w:rsidRDefault="00B9485F" w:rsidP="00B9485F">
      <w:pPr>
        <w:rPr>
          <w:rFonts w:cstheme="minorHAnsi"/>
          <w:b/>
          <w:u w:val="single"/>
        </w:rPr>
      </w:pPr>
    </w:p>
    <w:p w:rsidR="00B9485F" w:rsidRDefault="00B9485F" w:rsidP="00B9485F">
      <w:pPr>
        <w:rPr>
          <w:rFonts w:cstheme="minorHAnsi"/>
          <w:b/>
        </w:rPr>
      </w:pPr>
      <w:r w:rsidRPr="005F6E01">
        <w:rPr>
          <w:rFonts w:cstheme="minorHAnsi"/>
          <w:b/>
          <w:u w:val="single"/>
        </w:rPr>
        <w:t>Informations nouveaux diplômes</w:t>
      </w:r>
      <w:r w:rsidRPr="005F6E01">
        <w:rPr>
          <w:rFonts w:cstheme="minorHAnsi"/>
          <w:b/>
        </w:rPr>
        <w:t> :</w:t>
      </w:r>
    </w:p>
    <w:p w:rsidR="00B9485F" w:rsidRPr="005F6E01" w:rsidRDefault="00B9485F" w:rsidP="00B9485F">
      <w:pPr>
        <w:rPr>
          <w:rFonts w:cstheme="minorHAnsi"/>
          <w:b/>
        </w:rPr>
      </w:pPr>
    </w:p>
    <w:p w:rsidR="00B9485F" w:rsidRPr="008410A2" w:rsidRDefault="00B9485F" w:rsidP="00B9485F">
      <w:pPr>
        <w:adjustRightInd w:val="0"/>
        <w:rPr>
          <w:rFonts w:cstheme="minorHAnsi"/>
        </w:rPr>
      </w:pPr>
      <w:r w:rsidRPr="008410A2">
        <w:rPr>
          <w:rFonts w:ascii="Segoe UI Symbol" w:eastAsia="Wingdings-Regular" w:hAnsi="Segoe UI Symbol" w:cs="Segoe UI Symbol"/>
        </w:rPr>
        <w:t>✓</w:t>
      </w:r>
      <w:r w:rsidRPr="008410A2">
        <w:rPr>
          <w:rFonts w:eastAsia="Wingdings-Regular" w:cstheme="minorHAnsi"/>
        </w:rPr>
        <w:t xml:space="preserve"> </w:t>
      </w:r>
      <w:r w:rsidRPr="008410A2">
        <w:rPr>
          <w:rFonts w:cstheme="minorHAnsi"/>
        </w:rPr>
        <w:t>Mention Complémentaire Animation-Gestion de projets dans le Secteur Sportif</w:t>
      </w:r>
    </w:p>
    <w:p w:rsidR="00B9485F" w:rsidRPr="008410A2" w:rsidRDefault="00B9485F" w:rsidP="00B9485F">
      <w:pPr>
        <w:adjustRightInd w:val="0"/>
        <w:rPr>
          <w:rFonts w:cstheme="minorHAnsi"/>
        </w:rPr>
      </w:pPr>
      <w:r w:rsidRPr="008410A2">
        <w:rPr>
          <w:rFonts w:ascii="Segoe UI Symbol" w:eastAsia="Wingdings-Regular" w:hAnsi="Segoe UI Symbol" w:cs="Segoe UI Symbol"/>
        </w:rPr>
        <w:t>✓</w:t>
      </w:r>
      <w:r w:rsidRPr="008410A2">
        <w:rPr>
          <w:rFonts w:eastAsia="Wingdings-Regular" w:cstheme="minorHAnsi"/>
        </w:rPr>
        <w:t xml:space="preserve"> </w:t>
      </w:r>
      <w:r w:rsidRPr="008410A2">
        <w:rPr>
          <w:rFonts w:cstheme="minorHAnsi"/>
        </w:rPr>
        <w:t xml:space="preserve">Mention complémentaire encadrement secteur sportif </w:t>
      </w:r>
    </w:p>
    <w:p w:rsidR="00B9485F" w:rsidRPr="008410A2" w:rsidRDefault="00B9485F" w:rsidP="00B9485F">
      <w:pPr>
        <w:adjustRightInd w:val="0"/>
        <w:rPr>
          <w:rFonts w:cstheme="minorHAnsi"/>
        </w:rPr>
      </w:pPr>
      <w:r w:rsidRPr="008410A2">
        <w:rPr>
          <w:rFonts w:ascii="Segoe UI Symbol" w:eastAsia="Wingdings-Regular" w:hAnsi="Segoe UI Symbol" w:cs="Segoe UI Symbol"/>
        </w:rPr>
        <w:t>✓</w:t>
      </w:r>
      <w:r w:rsidRPr="008410A2">
        <w:rPr>
          <w:rFonts w:eastAsia="Wingdings-Regular" w:cstheme="minorHAnsi"/>
        </w:rPr>
        <w:t xml:space="preserve"> </w:t>
      </w:r>
      <w:r w:rsidRPr="008410A2">
        <w:rPr>
          <w:rFonts w:cstheme="minorHAnsi"/>
        </w:rPr>
        <w:t>Mention Complémentaire Services Numériques aux Organisations</w:t>
      </w:r>
    </w:p>
    <w:p w:rsidR="00B9485F" w:rsidRPr="008410A2" w:rsidRDefault="00B9485F" w:rsidP="00B9485F">
      <w:pPr>
        <w:adjustRightInd w:val="0"/>
        <w:rPr>
          <w:rFonts w:cstheme="minorHAnsi"/>
        </w:rPr>
      </w:pPr>
      <w:r w:rsidRPr="008410A2">
        <w:rPr>
          <w:rFonts w:ascii="Segoe UI Symbol" w:eastAsia="Wingdings-Regular" w:hAnsi="Segoe UI Symbol" w:cs="Segoe UI Symbol"/>
        </w:rPr>
        <w:t>✓</w:t>
      </w:r>
      <w:r w:rsidRPr="008410A2">
        <w:rPr>
          <w:rFonts w:eastAsia="Wingdings-Regular" w:cstheme="minorHAnsi"/>
        </w:rPr>
        <w:t xml:space="preserve"> </w:t>
      </w:r>
      <w:r w:rsidRPr="008410A2">
        <w:rPr>
          <w:rFonts w:cstheme="minorHAnsi"/>
        </w:rPr>
        <w:t>Unité professionnelle Facultative « Secteur Sportif » (UF 2S)</w:t>
      </w:r>
    </w:p>
    <w:p w:rsidR="00B9485F" w:rsidRDefault="00B9485F" w:rsidP="00B9485F">
      <w:pPr>
        <w:rPr>
          <w:rFonts w:cstheme="minorHAnsi"/>
        </w:rPr>
      </w:pPr>
      <w:r w:rsidRPr="008410A2">
        <w:rPr>
          <w:rFonts w:ascii="Segoe UI Symbol" w:eastAsia="Wingdings-Regular" w:hAnsi="Segoe UI Symbol" w:cs="Segoe UI Symbol"/>
        </w:rPr>
        <w:t>✓</w:t>
      </w:r>
      <w:r w:rsidRPr="008410A2">
        <w:rPr>
          <w:rFonts w:eastAsia="Wingdings-Regular" w:cstheme="minorHAnsi"/>
        </w:rPr>
        <w:t xml:space="preserve"> </w:t>
      </w:r>
      <w:r w:rsidRPr="008410A2">
        <w:rPr>
          <w:rFonts w:cstheme="minorHAnsi"/>
        </w:rPr>
        <w:t>Mention complémentaire vendeur- conseil en alimentation</w:t>
      </w:r>
    </w:p>
    <w:p w:rsidR="00B9485F" w:rsidRDefault="00B9485F" w:rsidP="00B9485F">
      <w:pPr>
        <w:rPr>
          <w:rFonts w:cstheme="minorHAnsi"/>
          <w:b/>
          <w:u w:val="single"/>
        </w:rPr>
      </w:pPr>
    </w:p>
    <w:p w:rsidR="009316DF" w:rsidRDefault="009316DF" w:rsidP="00B9485F">
      <w:pPr>
        <w:rPr>
          <w:rFonts w:cstheme="minorHAnsi"/>
          <w:b/>
          <w:u w:val="single"/>
        </w:rPr>
      </w:pPr>
    </w:p>
    <w:p w:rsidR="009316DF" w:rsidRDefault="009316DF" w:rsidP="00B9485F">
      <w:pPr>
        <w:rPr>
          <w:rFonts w:cstheme="minorHAnsi"/>
          <w:b/>
          <w:u w:val="single"/>
        </w:rPr>
      </w:pPr>
    </w:p>
    <w:p w:rsidR="009316DF" w:rsidRDefault="009316DF" w:rsidP="00B9485F">
      <w:pPr>
        <w:rPr>
          <w:rFonts w:cstheme="minorHAnsi"/>
          <w:b/>
          <w:u w:val="single"/>
        </w:rPr>
      </w:pPr>
    </w:p>
    <w:p w:rsidR="00B9485F" w:rsidRPr="005F6E01" w:rsidRDefault="00B9485F" w:rsidP="00B9485F">
      <w:pPr>
        <w:rPr>
          <w:rFonts w:cstheme="minorHAnsi"/>
          <w:b/>
          <w:u w:val="single"/>
        </w:rPr>
      </w:pPr>
      <w:r w:rsidRPr="005F6E01">
        <w:rPr>
          <w:rFonts w:cstheme="minorHAnsi"/>
          <w:b/>
          <w:u w:val="single"/>
        </w:rPr>
        <w:t>Actualités nationales voie professionnelle</w:t>
      </w:r>
      <w:r w:rsidRPr="005F6E01">
        <w:rPr>
          <w:rFonts w:cstheme="minorHAnsi"/>
          <w:b/>
        </w:rPr>
        <w:t> :</w:t>
      </w:r>
    </w:p>
    <w:p w:rsidR="00B9485F" w:rsidRDefault="00B9485F" w:rsidP="00B9485F">
      <w:pPr>
        <w:rPr>
          <w:rFonts w:cstheme="minorHAnsi"/>
        </w:rPr>
      </w:pPr>
    </w:p>
    <w:p w:rsidR="00B9485F" w:rsidRDefault="00B9485F" w:rsidP="00B9485F">
      <w:pPr>
        <w:adjustRightInd w:val="0"/>
        <w:jc w:val="both"/>
      </w:pPr>
      <w:r w:rsidRPr="00B9485F">
        <w:t>Le plan de valorisation de la voie professionnelle (PVVP) a été engagé en Nouvelle-Calédonie en 2019. Il s’est parachevé l’an passé en classe de terminale professionnelle, avec l’entrée en vigueur des nouveaux programmes d’enseignements généraux et les nouvelles modalités d’évaluation du baccalauréat. En 2022, Carole Grandjean, ministre déléguée chargée de l'Enseignement et de la Formation professionnels, a mis en place des groupes de travail dont le but est de faire des propositions d’évolution sur les formations professionnelles. Pour rappel, ces groupes devaient aborder les thèmes suivants :</w:t>
      </w:r>
    </w:p>
    <w:p w:rsidR="008A3E34" w:rsidRPr="00B9485F" w:rsidRDefault="008A3E34" w:rsidP="00B9485F">
      <w:pPr>
        <w:adjustRightInd w:val="0"/>
        <w:jc w:val="both"/>
      </w:pPr>
    </w:p>
    <w:p w:rsidR="00B9485F" w:rsidRPr="00B9485F" w:rsidRDefault="00B9485F" w:rsidP="00B9485F">
      <w:pPr>
        <w:pStyle w:val="Paragraphedeliste"/>
        <w:widowControl/>
        <w:numPr>
          <w:ilvl w:val="0"/>
          <w:numId w:val="17"/>
        </w:numPr>
        <w:adjustRightInd w:val="0"/>
        <w:spacing w:before="0"/>
        <w:contextualSpacing/>
        <w:jc w:val="both"/>
      </w:pPr>
      <w:r w:rsidRPr="00B9485F">
        <w:t>Réduire le nombre de décrocheurs ;</w:t>
      </w:r>
    </w:p>
    <w:p w:rsidR="00B9485F" w:rsidRPr="00B9485F" w:rsidRDefault="00B9485F" w:rsidP="00B9485F">
      <w:pPr>
        <w:pStyle w:val="Paragraphedeliste"/>
        <w:widowControl/>
        <w:numPr>
          <w:ilvl w:val="0"/>
          <w:numId w:val="17"/>
        </w:numPr>
        <w:adjustRightInd w:val="0"/>
        <w:spacing w:before="0"/>
        <w:contextualSpacing/>
        <w:jc w:val="both"/>
      </w:pPr>
      <w:r w:rsidRPr="00B9485F">
        <w:t>Préparer les poursuites d’études dans le supérieur ;</w:t>
      </w:r>
    </w:p>
    <w:p w:rsidR="00B9485F" w:rsidRPr="00B9485F" w:rsidRDefault="00B9485F" w:rsidP="00B9485F">
      <w:pPr>
        <w:pStyle w:val="Paragraphedeliste"/>
        <w:widowControl/>
        <w:numPr>
          <w:ilvl w:val="0"/>
          <w:numId w:val="17"/>
        </w:numPr>
        <w:adjustRightInd w:val="0"/>
        <w:spacing w:before="0"/>
        <w:contextualSpacing/>
        <w:jc w:val="both"/>
      </w:pPr>
      <w:r w:rsidRPr="00B9485F">
        <w:t>Améliorer le taux d’accès à l’emploi ;</w:t>
      </w:r>
    </w:p>
    <w:p w:rsidR="00B9485F" w:rsidRPr="00B9485F" w:rsidRDefault="00B9485F" w:rsidP="00B9485F">
      <w:pPr>
        <w:pStyle w:val="Paragraphedeliste"/>
        <w:widowControl/>
        <w:numPr>
          <w:ilvl w:val="0"/>
          <w:numId w:val="17"/>
        </w:numPr>
        <w:adjustRightInd w:val="0"/>
        <w:spacing w:before="0"/>
        <w:contextualSpacing/>
        <w:jc w:val="both"/>
      </w:pPr>
      <w:r w:rsidRPr="00B9485F">
        <w:t>Donner des marges de manœuvre aux établissements tout en conservant le caractère national du diplôme</w:t>
      </w:r>
      <w:r w:rsidR="0001745E">
        <w:t>.</w:t>
      </w:r>
    </w:p>
    <w:p w:rsidR="00B9485F" w:rsidRPr="00B9485F" w:rsidRDefault="00B9485F" w:rsidP="00B9485F">
      <w:pPr>
        <w:adjustRightInd w:val="0"/>
        <w:jc w:val="both"/>
      </w:pPr>
    </w:p>
    <w:p w:rsidR="00B9485F" w:rsidRPr="00B9485F" w:rsidRDefault="00B9485F" w:rsidP="00B9485F">
      <w:pPr>
        <w:adjustRightInd w:val="0"/>
        <w:jc w:val="both"/>
      </w:pPr>
      <w:r w:rsidRPr="00B9485F">
        <w:t xml:space="preserve">On </w:t>
      </w:r>
      <w:r w:rsidR="0001745E">
        <w:t xml:space="preserve">peut alors </w:t>
      </w:r>
      <w:r w:rsidRPr="00B9485F">
        <w:t>constate</w:t>
      </w:r>
      <w:r w:rsidR="0001745E">
        <w:t>r</w:t>
      </w:r>
      <w:r w:rsidRPr="00B9485F">
        <w:t xml:space="preserve"> une réelle continuité avec les objectifs de la transformation de la voie professionnelle et avec sa déclinaison sur le territoire, le plan de valorisation de la voie professionnelle (PVVP). Il convient donc de poursuivre le travail engagé en faisant en sorte de renforcer davantage certaines pratiques pédagogiques.</w:t>
      </w:r>
    </w:p>
    <w:p w:rsidR="00B9485F" w:rsidRDefault="00B9485F" w:rsidP="00B9485F">
      <w:pPr>
        <w:rPr>
          <w:rFonts w:cstheme="minorHAnsi"/>
        </w:rPr>
      </w:pPr>
    </w:p>
    <w:p w:rsidR="00B9485F" w:rsidRDefault="00B9485F" w:rsidP="00B9485F">
      <w:pPr>
        <w:rPr>
          <w:rFonts w:cstheme="minorHAnsi"/>
        </w:rPr>
      </w:pPr>
    </w:p>
    <w:p w:rsidR="00B9485F" w:rsidRDefault="00B9485F" w:rsidP="00B9485F">
      <w:pPr>
        <w:rPr>
          <w:rFonts w:cstheme="minorHAnsi"/>
        </w:rPr>
      </w:pPr>
    </w:p>
    <w:p w:rsidR="00B9485F" w:rsidRPr="008A3E34" w:rsidRDefault="00B9485F" w:rsidP="00B9485F">
      <w:pPr>
        <w:pStyle w:val="Paragraphedeliste"/>
        <w:widowControl/>
        <w:numPr>
          <w:ilvl w:val="0"/>
          <w:numId w:val="13"/>
        </w:numPr>
        <w:autoSpaceDE/>
        <w:autoSpaceDN/>
        <w:spacing w:before="0" w:after="160" w:line="259" w:lineRule="auto"/>
        <w:contextualSpacing/>
        <w:rPr>
          <w:rFonts w:cstheme="minorHAnsi"/>
          <w:b/>
          <w:color w:val="00B0F0"/>
          <w:sz w:val="24"/>
          <w:szCs w:val="24"/>
        </w:rPr>
      </w:pPr>
      <w:r w:rsidRPr="008A3E34">
        <w:rPr>
          <w:rFonts w:cstheme="minorHAnsi"/>
          <w:b/>
          <w:color w:val="00B0F0"/>
          <w:sz w:val="24"/>
          <w:szCs w:val="24"/>
        </w:rPr>
        <w:t>Les préconisations académiques</w:t>
      </w:r>
    </w:p>
    <w:p w:rsidR="00B9485F" w:rsidRDefault="00B9485F" w:rsidP="00B9485F">
      <w:pPr>
        <w:pStyle w:val="Paragraphedeliste"/>
        <w:rPr>
          <w:rFonts w:cstheme="minorHAnsi"/>
        </w:rPr>
      </w:pPr>
    </w:p>
    <w:p w:rsidR="00B9485F" w:rsidRDefault="00B9485F" w:rsidP="008A3807">
      <w:pPr>
        <w:pStyle w:val="Paragraphedeliste"/>
        <w:jc w:val="both"/>
        <w:rPr>
          <w:rFonts w:cstheme="minorHAnsi"/>
        </w:rPr>
      </w:pPr>
      <w:r>
        <w:rPr>
          <w:rFonts w:cstheme="minorHAnsi"/>
        </w:rPr>
        <w:t>Le travail de ces groupes ainsi que les observations réal</w:t>
      </w:r>
      <w:r w:rsidR="0001745E">
        <w:rPr>
          <w:rFonts w:cstheme="minorHAnsi"/>
        </w:rPr>
        <w:t xml:space="preserve">isées depuis mon arrivée sur le </w:t>
      </w:r>
      <w:r>
        <w:rPr>
          <w:rFonts w:cstheme="minorHAnsi"/>
        </w:rPr>
        <w:t xml:space="preserve">territoire, m’amènent à préconiser plusieurs axes de travail : </w:t>
      </w:r>
    </w:p>
    <w:p w:rsidR="00B9485F" w:rsidRPr="008410A2" w:rsidRDefault="00B9485F" w:rsidP="00B9485F">
      <w:pPr>
        <w:pStyle w:val="Paragraphedeliste"/>
        <w:rPr>
          <w:rFonts w:cstheme="minorHAnsi"/>
        </w:rPr>
      </w:pPr>
    </w:p>
    <w:p w:rsidR="00B9485F" w:rsidRPr="008410A2" w:rsidRDefault="00B9485F" w:rsidP="00B9485F">
      <w:pPr>
        <w:pStyle w:val="Paragraphedeliste"/>
        <w:widowControl/>
        <w:numPr>
          <w:ilvl w:val="0"/>
          <w:numId w:val="14"/>
        </w:numPr>
        <w:adjustRightInd w:val="0"/>
        <w:spacing w:before="0"/>
        <w:contextualSpacing/>
        <w:jc w:val="both"/>
        <w:rPr>
          <w:rFonts w:cstheme="minorHAnsi"/>
          <w:color w:val="000000"/>
        </w:rPr>
      </w:pPr>
      <w:r w:rsidRPr="008410A2">
        <w:rPr>
          <w:rFonts w:cstheme="minorHAnsi"/>
          <w:color w:val="000000"/>
        </w:rPr>
        <w:t>Veiller à replacer les PFMP au centre des préoccupations pédagogiques en :</w:t>
      </w:r>
    </w:p>
    <w:p w:rsidR="00B9485F" w:rsidRPr="008410A2" w:rsidRDefault="00B9485F" w:rsidP="00B9485F">
      <w:pPr>
        <w:adjustRightInd w:val="0"/>
        <w:ind w:left="360"/>
        <w:jc w:val="both"/>
        <w:rPr>
          <w:rFonts w:cstheme="minorHAnsi"/>
          <w:color w:val="000000"/>
        </w:rPr>
      </w:pPr>
    </w:p>
    <w:p w:rsidR="00B9485F" w:rsidRPr="008410A2" w:rsidRDefault="00B9485F" w:rsidP="00B9485F">
      <w:pPr>
        <w:pStyle w:val="Paragraphedeliste"/>
        <w:widowControl/>
        <w:numPr>
          <w:ilvl w:val="0"/>
          <w:numId w:val="15"/>
        </w:numPr>
        <w:adjustRightInd w:val="0"/>
        <w:spacing w:before="0"/>
        <w:contextualSpacing/>
        <w:jc w:val="both"/>
        <w:rPr>
          <w:rFonts w:cstheme="minorHAnsi"/>
          <w:color w:val="000000"/>
        </w:rPr>
      </w:pPr>
      <w:r w:rsidRPr="008410A2">
        <w:rPr>
          <w:rFonts w:cstheme="minorHAnsi"/>
          <w:color w:val="000000"/>
        </w:rPr>
        <w:t>Accentuant l'accompagnement des élèves dans l'identification d'entreprises d'accueil de qualité au plus proche des attendus des référentiels ;</w:t>
      </w:r>
    </w:p>
    <w:p w:rsidR="00B9485F" w:rsidRDefault="00B9485F" w:rsidP="00B9485F">
      <w:pPr>
        <w:pStyle w:val="Paragraphedeliste"/>
        <w:widowControl/>
        <w:numPr>
          <w:ilvl w:val="0"/>
          <w:numId w:val="15"/>
        </w:numPr>
        <w:adjustRightInd w:val="0"/>
        <w:spacing w:before="0"/>
        <w:contextualSpacing/>
        <w:jc w:val="both"/>
        <w:rPr>
          <w:rFonts w:cstheme="minorHAnsi"/>
          <w:color w:val="000000"/>
        </w:rPr>
      </w:pPr>
      <w:r w:rsidRPr="008410A2">
        <w:rPr>
          <w:rFonts w:cstheme="minorHAnsi"/>
          <w:color w:val="000000"/>
        </w:rPr>
        <w:t>En coordonnant l'acquisition des compétences entre les deux lieux de formation (établissement de formation et structures d'accueil dans le cadre des PFMP) en utilisant l'expérience et les savoir-faire acquis en milieu professionnel pour étayer, donner du sens à la formation dans les domaines professionnels et généraux.</w:t>
      </w:r>
    </w:p>
    <w:p w:rsidR="00B9485F" w:rsidRPr="008410A2" w:rsidRDefault="00B9485F" w:rsidP="00B9485F">
      <w:pPr>
        <w:adjustRightInd w:val="0"/>
        <w:ind w:left="360"/>
        <w:jc w:val="both"/>
        <w:rPr>
          <w:rFonts w:cstheme="minorHAnsi"/>
          <w:color w:val="000000"/>
        </w:rPr>
      </w:pPr>
    </w:p>
    <w:p w:rsidR="00B9485F" w:rsidRDefault="00B9485F" w:rsidP="008A3807">
      <w:pPr>
        <w:pStyle w:val="Paragraphedeliste"/>
        <w:widowControl/>
        <w:numPr>
          <w:ilvl w:val="0"/>
          <w:numId w:val="14"/>
        </w:numPr>
        <w:adjustRightInd w:val="0"/>
        <w:spacing w:before="0"/>
        <w:contextualSpacing/>
        <w:rPr>
          <w:rFonts w:cstheme="minorHAnsi"/>
          <w:color w:val="000000"/>
        </w:rPr>
      </w:pPr>
      <w:r>
        <w:rPr>
          <w:rFonts w:cstheme="minorHAnsi"/>
          <w:color w:val="000000"/>
        </w:rPr>
        <w:t>Accompagnement renforcé</w:t>
      </w:r>
      <w:r w:rsidR="008A3E34">
        <w:rPr>
          <w:rFonts w:cstheme="minorHAnsi"/>
          <w:color w:val="000000"/>
        </w:rPr>
        <w:t xml:space="preserve"> </w:t>
      </w:r>
      <w:r>
        <w:rPr>
          <w:rFonts w:cstheme="minorHAnsi"/>
          <w:color w:val="000000"/>
        </w:rPr>
        <w:t>: m</w:t>
      </w:r>
      <w:r w:rsidRPr="00175E74">
        <w:rPr>
          <w:rFonts w:cstheme="minorHAnsi"/>
          <w:color w:val="000000"/>
        </w:rPr>
        <w:t>ise en œuvre des 3 volets : consolidation d</w:t>
      </w:r>
      <w:r w:rsidR="008A3807">
        <w:rPr>
          <w:rFonts w:cstheme="minorHAnsi"/>
          <w:color w:val="000000"/>
        </w:rPr>
        <w:t xml:space="preserve">es fondamentaux, </w:t>
      </w:r>
      <w:r w:rsidRPr="00175E74">
        <w:rPr>
          <w:rFonts w:cstheme="minorHAnsi"/>
          <w:color w:val="000000"/>
        </w:rPr>
        <w:t>accompagnement personnalisé et insertion professionnelle/poursuite d’études.</w:t>
      </w:r>
    </w:p>
    <w:p w:rsidR="008A3E34" w:rsidRPr="00175E74" w:rsidRDefault="008A3E34" w:rsidP="00B9485F">
      <w:pPr>
        <w:pStyle w:val="Paragraphedeliste"/>
        <w:adjustRightInd w:val="0"/>
        <w:ind w:left="1080"/>
        <w:jc w:val="both"/>
        <w:rPr>
          <w:rFonts w:cstheme="minorHAnsi"/>
          <w:color w:val="000000"/>
        </w:rPr>
      </w:pPr>
    </w:p>
    <w:p w:rsidR="00B9485F" w:rsidRDefault="00B9485F" w:rsidP="00B9485F">
      <w:pPr>
        <w:pStyle w:val="Paragraphedeliste"/>
        <w:widowControl/>
        <w:numPr>
          <w:ilvl w:val="0"/>
          <w:numId w:val="14"/>
        </w:numPr>
        <w:adjustRightInd w:val="0"/>
        <w:spacing w:before="0"/>
        <w:contextualSpacing/>
        <w:jc w:val="both"/>
        <w:rPr>
          <w:rFonts w:cstheme="minorHAnsi"/>
          <w:color w:val="000000"/>
        </w:rPr>
      </w:pPr>
      <w:r>
        <w:rPr>
          <w:rFonts w:cstheme="minorHAnsi"/>
          <w:color w:val="000000"/>
        </w:rPr>
        <w:t xml:space="preserve">Mettre en place au sein des établissements des </w:t>
      </w:r>
      <w:r w:rsidRPr="008A3807">
        <w:rPr>
          <w:rFonts w:cstheme="minorHAnsi"/>
          <w:b/>
          <w:color w:val="000000"/>
        </w:rPr>
        <w:t>progressions communes</w:t>
      </w:r>
      <w:r>
        <w:rPr>
          <w:rFonts w:cstheme="minorHAnsi"/>
          <w:color w:val="000000"/>
        </w:rPr>
        <w:t>, établies collectivement, qui permettent des échanges didactiques et pédagogiques entres les enseignants et assurent la continuité des enseignements malgré les changements d’enseignants (retour en métropole, maître auxiliaire, etc.).</w:t>
      </w:r>
    </w:p>
    <w:p w:rsidR="00B9485F" w:rsidRPr="006F4F32" w:rsidRDefault="00B9485F" w:rsidP="00B9485F">
      <w:pPr>
        <w:pStyle w:val="Paragraphedeliste"/>
        <w:rPr>
          <w:rFonts w:cstheme="minorHAnsi"/>
          <w:color w:val="000000"/>
        </w:rPr>
      </w:pPr>
    </w:p>
    <w:p w:rsidR="009316DF" w:rsidRPr="009316DF" w:rsidRDefault="009316DF" w:rsidP="004F27CB">
      <w:pPr>
        <w:pStyle w:val="Paragraphedeliste"/>
        <w:widowControl/>
        <w:adjustRightInd w:val="0"/>
        <w:spacing w:before="0"/>
        <w:ind w:left="1080" w:firstLine="0"/>
        <w:contextualSpacing/>
        <w:jc w:val="both"/>
        <w:rPr>
          <w:rFonts w:cstheme="minorHAnsi"/>
        </w:rPr>
      </w:pPr>
    </w:p>
    <w:p w:rsidR="009316DF" w:rsidRPr="009316DF" w:rsidRDefault="009316DF" w:rsidP="009316DF">
      <w:pPr>
        <w:pStyle w:val="Paragraphedeliste"/>
        <w:rPr>
          <w:rFonts w:cstheme="minorHAnsi"/>
          <w:color w:val="000000"/>
        </w:rPr>
      </w:pPr>
    </w:p>
    <w:p w:rsidR="009316DF" w:rsidRPr="009316DF" w:rsidRDefault="009316DF" w:rsidP="009316DF">
      <w:pPr>
        <w:pStyle w:val="Paragraphedeliste"/>
        <w:widowControl/>
        <w:adjustRightInd w:val="0"/>
        <w:spacing w:before="0"/>
        <w:ind w:left="1080" w:firstLine="0"/>
        <w:contextualSpacing/>
        <w:jc w:val="both"/>
        <w:rPr>
          <w:rFonts w:cstheme="minorHAnsi"/>
        </w:rPr>
      </w:pPr>
    </w:p>
    <w:p w:rsidR="009316DF" w:rsidRPr="009316DF" w:rsidRDefault="009316DF" w:rsidP="009316DF">
      <w:pPr>
        <w:pStyle w:val="Paragraphedeliste"/>
        <w:widowControl/>
        <w:adjustRightInd w:val="0"/>
        <w:spacing w:before="0"/>
        <w:ind w:left="1080" w:firstLine="0"/>
        <w:contextualSpacing/>
        <w:jc w:val="both"/>
        <w:rPr>
          <w:rFonts w:cstheme="minorHAnsi"/>
        </w:rPr>
      </w:pPr>
    </w:p>
    <w:p w:rsidR="009316DF" w:rsidRPr="009316DF" w:rsidRDefault="009316DF" w:rsidP="009316DF">
      <w:pPr>
        <w:pStyle w:val="Paragraphedeliste"/>
        <w:widowControl/>
        <w:adjustRightInd w:val="0"/>
        <w:spacing w:before="0"/>
        <w:ind w:left="1080" w:firstLine="0"/>
        <w:contextualSpacing/>
        <w:jc w:val="both"/>
        <w:rPr>
          <w:rFonts w:cstheme="minorHAnsi"/>
        </w:rPr>
      </w:pPr>
    </w:p>
    <w:p w:rsidR="00B9485F" w:rsidRDefault="00B9485F" w:rsidP="00B9485F">
      <w:pPr>
        <w:pStyle w:val="Paragraphedeliste"/>
        <w:widowControl/>
        <w:numPr>
          <w:ilvl w:val="0"/>
          <w:numId w:val="14"/>
        </w:numPr>
        <w:adjustRightInd w:val="0"/>
        <w:spacing w:before="0"/>
        <w:contextualSpacing/>
        <w:jc w:val="both"/>
        <w:rPr>
          <w:rFonts w:cstheme="minorHAnsi"/>
        </w:rPr>
      </w:pPr>
      <w:r w:rsidRPr="008410A2">
        <w:rPr>
          <w:rFonts w:cstheme="minorHAnsi"/>
          <w:color w:val="000000"/>
        </w:rPr>
        <w:t xml:space="preserve">Diversifier, élargir, enrichir les objets de chef-d’œuvre en consultant la plateforme </w:t>
      </w:r>
      <w:r w:rsidRPr="008410A2">
        <w:rPr>
          <w:rFonts w:cstheme="minorHAnsi"/>
        </w:rPr>
        <w:t>nationale Brio.</w:t>
      </w:r>
      <w:r>
        <w:rPr>
          <w:rFonts w:cstheme="minorHAnsi"/>
        </w:rPr>
        <w:t xml:space="preserve"> Avec un impératif : le thème choisi doit être en lien direct avec une ou plusieurs compétences métiers.</w:t>
      </w:r>
    </w:p>
    <w:p w:rsidR="00B9485F" w:rsidRPr="006F4F32" w:rsidRDefault="00B9485F" w:rsidP="00B9485F">
      <w:pPr>
        <w:pStyle w:val="Paragraphedeliste"/>
        <w:rPr>
          <w:rFonts w:cstheme="minorHAnsi"/>
        </w:rPr>
      </w:pPr>
    </w:p>
    <w:p w:rsidR="00B9485F" w:rsidRDefault="00B9485F" w:rsidP="00B9485F">
      <w:pPr>
        <w:pStyle w:val="Paragraphedeliste"/>
        <w:widowControl/>
        <w:numPr>
          <w:ilvl w:val="0"/>
          <w:numId w:val="14"/>
        </w:numPr>
        <w:adjustRightInd w:val="0"/>
        <w:spacing w:before="0"/>
        <w:contextualSpacing/>
        <w:rPr>
          <w:rFonts w:cstheme="minorHAnsi"/>
        </w:rPr>
      </w:pPr>
      <w:r w:rsidRPr="008410A2">
        <w:rPr>
          <w:rFonts w:cstheme="minorHAnsi"/>
        </w:rPr>
        <w:t>Se former en continu grâce aux parcours m@gistère, aux webinaires</w:t>
      </w:r>
      <w:r>
        <w:rPr>
          <w:rFonts w:cstheme="minorHAnsi"/>
        </w:rPr>
        <w:t xml:space="preserve"> (</w:t>
      </w:r>
      <w:hyperlink r:id="rId11" w:history="1">
        <w:r w:rsidRPr="00EB34BB">
          <w:rPr>
            <w:rStyle w:val="Lienhypertexte"/>
            <w:rFonts w:cstheme="minorHAnsi"/>
          </w:rPr>
          <w:t>https://magistere.education.fr/ac-noumea/</w:t>
        </w:r>
      </w:hyperlink>
      <w:r>
        <w:rPr>
          <w:rFonts w:cstheme="minorHAnsi"/>
        </w:rPr>
        <w:t>)</w:t>
      </w:r>
      <w:r w:rsidR="008A3E34">
        <w:rPr>
          <w:rFonts w:cstheme="minorHAnsi"/>
        </w:rPr>
        <w:t>.</w:t>
      </w:r>
    </w:p>
    <w:p w:rsidR="00B9485F" w:rsidRPr="006F4F32" w:rsidRDefault="00B9485F" w:rsidP="00B9485F">
      <w:pPr>
        <w:pStyle w:val="Paragraphedeliste"/>
        <w:rPr>
          <w:rFonts w:cstheme="minorHAnsi"/>
        </w:rPr>
      </w:pPr>
    </w:p>
    <w:p w:rsidR="00B9485F" w:rsidRDefault="00B9485F" w:rsidP="00B9485F">
      <w:pPr>
        <w:pStyle w:val="Paragraphedeliste"/>
        <w:widowControl/>
        <w:numPr>
          <w:ilvl w:val="0"/>
          <w:numId w:val="14"/>
        </w:numPr>
        <w:adjustRightInd w:val="0"/>
        <w:spacing w:before="0"/>
        <w:contextualSpacing/>
        <w:rPr>
          <w:rFonts w:cstheme="minorHAnsi"/>
        </w:rPr>
      </w:pPr>
      <w:r>
        <w:rPr>
          <w:rFonts w:cstheme="minorHAnsi"/>
        </w:rPr>
        <w:t>Mettre en œuvre l’évaluation par compétences. Une formation à public désigné sera proposée cette année afin de mettre en place une culture commune sur ce type d’évaluation.</w:t>
      </w:r>
    </w:p>
    <w:p w:rsidR="00B9485F" w:rsidRDefault="00B9485F" w:rsidP="00B9485F">
      <w:pPr>
        <w:pStyle w:val="Paragraphedeliste"/>
        <w:rPr>
          <w:rFonts w:cstheme="minorHAnsi"/>
        </w:rPr>
      </w:pPr>
    </w:p>
    <w:p w:rsidR="00B9485F" w:rsidRDefault="00B9485F" w:rsidP="00B9485F">
      <w:pPr>
        <w:pStyle w:val="Paragraphedeliste"/>
        <w:rPr>
          <w:rFonts w:cstheme="minorHAnsi"/>
        </w:rPr>
      </w:pPr>
    </w:p>
    <w:p w:rsidR="00B9485F" w:rsidRDefault="00B9485F" w:rsidP="00B9485F">
      <w:pPr>
        <w:pStyle w:val="Paragraphedeliste"/>
        <w:rPr>
          <w:rFonts w:cstheme="minorHAnsi"/>
        </w:rPr>
      </w:pPr>
      <w:r>
        <w:rPr>
          <w:rFonts w:cstheme="minorHAnsi"/>
        </w:rPr>
        <w:t>Je vous souhaite une excellente année scolaire.</w:t>
      </w:r>
    </w:p>
    <w:p w:rsidR="00B9485F" w:rsidRDefault="00B9485F" w:rsidP="00B9485F">
      <w:pPr>
        <w:pStyle w:val="Paragraphedeliste"/>
        <w:rPr>
          <w:rFonts w:cstheme="minorHAnsi"/>
        </w:rPr>
      </w:pPr>
    </w:p>
    <w:p w:rsidR="008A3E34" w:rsidRDefault="008A3E34" w:rsidP="00B9485F">
      <w:pPr>
        <w:pStyle w:val="Paragraphedeliste"/>
        <w:rPr>
          <w:rFonts w:cstheme="minorHAnsi"/>
        </w:rPr>
      </w:pPr>
    </w:p>
    <w:p w:rsidR="008A3E34" w:rsidRDefault="008A3E34" w:rsidP="00B9485F">
      <w:pPr>
        <w:pStyle w:val="Paragraphedeliste"/>
        <w:rPr>
          <w:rFonts w:cstheme="minorHAnsi"/>
        </w:rPr>
      </w:pPr>
    </w:p>
    <w:p w:rsidR="00B9485F" w:rsidRDefault="00B9485F" w:rsidP="00B9485F">
      <w:pPr>
        <w:pStyle w:val="Paragraphedeliste"/>
        <w:rPr>
          <w:rFonts w:cstheme="minorHAnsi"/>
        </w:rPr>
      </w:pPr>
      <w:r>
        <w:rPr>
          <w:rFonts w:cstheme="minorHAnsi"/>
        </w:rPr>
        <w:t>L’inspecteur de l’éducation nationale</w:t>
      </w:r>
    </w:p>
    <w:p w:rsidR="00B9485F" w:rsidRDefault="00B9485F" w:rsidP="00B9485F">
      <w:pPr>
        <w:pStyle w:val="Paragraphedeliste"/>
        <w:rPr>
          <w:rFonts w:cstheme="minorHAnsi"/>
        </w:rPr>
      </w:pPr>
    </w:p>
    <w:p w:rsidR="008A3E34" w:rsidRDefault="008A3E34" w:rsidP="00B9485F">
      <w:pPr>
        <w:pStyle w:val="Paragraphedeliste"/>
        <w:rPr>
          <w:rFonts w:cstheme="minorHAnsi"/>
        </w:rPr>
      </w:pPr>
    </w:p>
    <w:p w:rsidR="008A3E34" w:rsidRDefault="008A3E34" w:rsidP="00B9485F">
      <w:pPr>
        <w:pStyle w:val="Paragraphedeliste"/>
        <w:rPr>
          <w:rFonts w:cstheme="minorHAnsi"/>
        </w:rPr>
      </w:pPr>
    </w:p>
    <w:p w:rsidR="00B9485F" w:rsidRDefault="00B9485F" w:rsidP="00B9485F">
      <w:pPr>
        <w:pStyle w:val="Paragraphedeliste"/>
        <w:rPr>
          <w:rFonts w:cstheme="minorHAnsi"/>
        </w:rPr>
      </w:pPr>
      <w:r>
        <w:rPr>
          <w:rFonts w:cstheme="minorHAnsi"/>
        </w:rPr>
        <w:t xml:space="preserve">Franck </w:t>
      </w:r>
      <w:proofErr w:type="spellStart"/>
      <w:r>
        <w:rPr>
          <w:rFonts w:cstheme="minorHAnsi"/>
        </w:rPr>
        <w:t>Cognet</w:t>
      </w:r>
      <w:proofErr w:type="spellEnd"/>
    </w:p>
    <w:p w:rsidR="00B9485F" w:rsidRDefault="00B9485F" w:rsidP="00B9485F">
      <w:pPr>
        <w:pStyle w:val="Paragraphedeliste"/>
        <w:rPr>
          <w:rFonts w:cstheme="minorHAnsi"/>
        </w:rPr>
      </w:pPr>
    </w:p>
    <w:p w:rsidR="00B9485F" w:rsidRPr="0090078E" w:rsidRDefault="00B9485F" w:rsidP="00B9485F">
      <w:pPr>
        <w:pStyle w:val="Paragraphedeliste"/>
        <w:rPr>
          <w:rFonts w:cstheme="minorHAnsi"/>
        </w:rPr>
      </w:pPr>
      <w:r>
        <w:rPr>
          <w:noProof/>
          <w:lang w:eastAsia="fr-FR"/>
        </w:rPr>
        <w:drawing>
          <wp:inline distT="0" distB="0" distL="0" distR="0" wp14:anchorId="5909F52D" wp14:editId="6E0FABFE">
            <wp:extent cx="1133475" cy="761693"/>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761693"/>
                    </a:xfrm>
                    <a:prstGeom prst="rect">
                      <a:avLst/>
                    </a:prstGeom>
                    <a:noFill/>
                    <a:ln>
                      <a:noFill/>
                    </a:ln>
                  </pic:spPr>
                </pic:pic>
              </a:graphicData>
            </a:graphic>
          </wp:inline>
        </w:drawing>
      </w:r>
    </w:p>
    <w:p w:rsidR="00A5209A" w:rsidRDefault="00A5209A" w:rsidP="00B55B58">
      <w:pPr>
        <w:pStyle w:val="Objet"/>
        <w:rPr>
          <w:rStyle w:val="ObjetCar"/>
          <w:b/>
        </w:rPr>
      </w:pPr>
    </w:p>
    <w:sectPr w:rsidR="00A5209A" w:rsidSect="00B9485F">
      <w:headerReference w:type="default" r:id="rId13"/>
      <w:footerReference w:type="even"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445" w:rsidRDefault="006B2445" w:rsidP="0079276E">
      <w:r>
        <w:separator/>
      </w:r>
    </w:p>
  </w:endnote>
  <w:endnote w:type="continuationSeparator" w:id="0">
    <w:p w:rsidR="006B2445" w:rsidRDefault="006B2445"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Wingdings-Regula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00276938"/>
      <w:docPartObj>
        <w:docPartGallery w:val="Page Numbers (Bottom of Page)"/>
        <w:docPartUnique/>
      </w:docPartObj>
    </w:sdtPr>
    <w:sdtEndPr>
      <w:rPr>
        <w:rStyle w:val="Numrodepage"/>
      </w:rPr>
    </w:sdtEndPr>
    <w:sdtContent>
      <w:p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C53DF" w:rsidRDefault="002C53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445" w:rsidRDefault="006B2445" w:rsidP="0079276E">
      <w:r>
        <w:separator/>
      </w:r>
    </w:p>
  </w:footnote>
  <w:footnote w:type="continuationSeparator" w:id="0">
    <w:p w:rsidR="006B2445" w:rsidRDefault="006B2445"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9CA" w:rsidRDefault="00992DBA" w:rsidP="00DD19BF">
    <w:pPr>
      <w:pStyle w:val="En-tte"/>
      <w:tabs>
        <w:tab w:val="clear" w:pos="4513"/>
      </w:tabs>
      <w:jc w:val="right"/>
      <w:rPr>
        <w:b/>
        <w:bCs/>
        <w:sz w:val="24"/>
        <w:szCs w:val="24"/>
      </w:rPr>
    </w:pPr>
    <w:r>
      <w:rPr>
        <w:b/>
        <w:bCs/>
        <w:sz w:val="24"/>
        <w:szCs w:val="24"/>
      </w:rPr>
      <w:tab/>
    </w:r>
  </w:p>
  <w:p w:rsidR="00E259BA" w:rsidRDefault="00E259BA" w:rsidP="00DD19BF">
    <w:pPr>
      <w:pStyle w:val="En-tte"/>
      <w:tabs>
        <w:tab w:val="clear" w:pos="4513"/>
      </w:tabs>
      <w:jc w:val="right"/>
      <w:rPr>
        <w:b/>
        <w:bCs/>
        <w:sz w:val="24"/>
        <w:szCs w:val="24"/>
      </w:rPr>
    </w:pPr>
  </w:p>
  <w:p w:rsidR="00DD19BF" w:rsidRDefault="00DD19BF" w:rsidP="00DD19BF">
    <w:pPr>
      <w:pStyle w:val="En-tte"/>
      <w:tabs>
        <w:tab w:val="clear" w:pos="4513"/>
      </w:tabs>
      <w:jc w:val="right"/>
      <w:rPr>
        <w:b/>
        <w:sz w:val="24"/>
        <w:szCs w:val="24"/>
      </w:rPr>
    </w:pPr>
    <w:r w:rsidRPr="00DD19BF">
      <w:rPr>
        <w:b/>
        <w:sz w:val="24"/>
        <w:szCs w:val="24"/>
      </w:rPr>
      <w:t xml:space="preserve">Pôle expertise </w:t>
    </w:r>
  </w:p>
  <w:p w:rsidR="00DD19BF" w:rsidRPr="00DD19BF" w:rsidRDefault="00DD19BF" w:rsidP="00DD19BF">
    <w:pPr>
      <w:pStyle w:val="En-tte"/>
      <w:tabs>
        <w:tab w:val="clear" w:pos="4513"/>
      </w:tabs>
      <w:jc w:val="right"/>
      <w:rPr>
        <w:b/>
        <w:sz w:val="24"/>
        <w:szCs w:val="24"/>
      </w:rPr>
    </w:pPr>
    <w:proofErr w:type="gramStart"/>
    <w:r w:rsidRPr="00DD19BF">
      <w:rPr>
        <w:b/>
        <w:sz w:val="24"/>
        <w:szCs w:val="24"/>
      </w:rPr>
      <w:t>des</w:t>
    </w:r>
    <w:proofErr w:type="gramEnd"/>
    <w:r w:rsidRPr="00DD19BF">
      <w:rPr>
        <w:b/>
        <w:sz w:val="24"/>
        <w:szCs w:val="24"/>
      </w:rPr>
      <w:t xml:space="preserve"> établissements et de la pédagogie</w:t>
    </w:r>
  </w:p>
  <w:p w:rsidR="00DE784B" w:rsidRDefault="00451392" w:rsidP="00DD19BF">
    <w:pPr>
      <w:pStyle w:val="ServiceInfoHeader"/>
      <w:rPr>
        <w:b w:val="0"/>
      </w:rPr>
    </w:pPr>
    <w:r>
      <w:rPr>
        <w:b w:val="0"/>
      </w:rPr>
      <w:t>Inspection du 2</w:t>
    </w:r>
    <w:r w:rsidRPr="00451392">
      <w:rPr>
        <w:b w:val="0"/>
        <w:vertAlign w:val="superscript"/>
      </w:rPr>
      <w:t>nd</w:t>
    </w:r>
    <w:r>
      <w:rPr>
        <w:b w:val="0"/>
      </w:rPr>
      <w:t xml:space="preserve"> degré</w:t>
    </w:r>
  </w:p>
  <w:p w:rsidR="00B06CB4" w:rsidRPr="00DD19BF" w:rsidRDefault="007F65A5" w:rsidP="00DD19BF">
    <w:pPr>
      <w:pStyle w:val="ServiceInfoHeader"/>
    </w:pPr>
    <w:r w:rsidRPr="005F0325">
      <w:rPr>
        <w:b w:val="0"/>
        <w:noProof/>
        <w:lang w:eastAsia="fr-FR"/>
      </w:rPr>
      <w:drawing>
        <wp:anchor distT="0" distB="0" distL="114300" distR="114300" simplePos="0" relativeHeight="251663359" behindDoc="0" locked="0" layoutInCell="1" allowOverlap="1" wp14:anchorId="5D2ABAFC" wp14:editId="4B543D3F">
          <wp:simplePos x="0" y="0"/>
          <wp:positionH relativeFrom="margin">
            <wp:posOffset>-142875</wp:posOffset>
          </wp:positionH>
          <wp:positionV relativeFrom="page">
            <wp:posOffset>370840</wp:posOffset>
          </wp:positionV>
          <wp:extent cx="2754000" cy="1231200"/>
          <wp:effectExtent l="0" t="0" r="8255" b="762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VRNC-DGE.png"/>
                  <pic:cNvPicPr/>
                </pic:nvPicPr>
                <pic:blipFill>
                  <a:blip r:embed="rId1">
                    <a:extLst>
                      <a:ext uri="{28A0092B-C50C-407E-A947-70E740481C1C}">
                        <a14:useLocalDpi xmlns:a14="http://schemas.microsoft.com/office/drawing/2010/main" val="0"/>
                      </a:ext>
                    </a:extLst>
                  </a:blip>
                  <a:stretch>
                    <a:fillRect/>
                  </a:stretch>
                </pic:blipFill>
                <pic:spPr>
                  <a:xfrm>
                    <a:off x="0" y="0"/>
                    <a:ext cx="2754000" cy="1231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2CE6"/>
    <w:multiLevelType w:val="hybridMultilevel"/>
    <w:tmpl w:val="003AE8A2"/>
    <w:lvl w:ilvl="0" w:tplc="1CC412A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8542E8E"/>
    <w:multiLevelType w:val="hybridMultilevel"/>
    <w:tmpl w:val="7AA8F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11499"/>
    <w:multiLevelType w:val="hybridMultilevel"/>
    <w:tmpl w:val="E228A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560E29"/>
    <w:multiLevelType w:val="hybridMultilevel"/>
    <w:tmpl w:val="F63C1FA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7B2666"/>
    <w:multiLevelType w:val="hybridMultilevel"/>
    <w:tmpl w:val="CDB05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D70588"/>
    <w:multiLevelType w:val="hybridMultilevel"/>
    <w:tmpl w:val="C5F6F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8" w15:restartNumberingAfterBreak="0">
    <w:nsid w:val="3D331516"/>
    <w:multiLevelType w:val="hybridMultilevel"/>
    <w:tmpl w:val="33689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0F75A0"/>
    <w:multiLevelType w:val="hybridMultilevel"/>
    <w:tmpl w:val="EA4ADC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2E572F5"/>
    <w:multiLevelType w:val="hybridMultilevel"/>
    <w:tmpl w:val="D4403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D660AD"/>
    <w:multiLevelType w:val="hybridMultilevel"/>
    <w:tmpl w:val="91A29F3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7CE5B69"/>
    <w:multiLevelType w:val="hybridMultilevel"/>
    <w:tmpl w:val="33326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423F71"/>
    <w:multiLevelType w:val="hybridMultilevel"/>
    <w:tmpl w:val="18B05C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69254E"/>
    <w:multiLevelType w:val="hybridMultilevel"/>
    <w:tmpl w:val="CF6ACC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4"/>
  </w:num>
  <w:num w:numId="5">
    <w:abstractNumId w:val="6"/>
  </w:num>
  <w:num w:numId="6">
    <w:abstractNumId w:val="10"/>
  </w:num>
  <w:num w:numId="7">
    <w:abstractNumId w:val="8"/>
  </w:num>
  <w:num w:numId="8">
    <w:abstractNumId w:val="16"/>
  </w:num>
  <w:num w:numId="9">
    <w:abstractNumId w:val="1"/>
  </w:num>
  <w:num w:numId="10">
    <w:abstractNumId w:val="2"/>
  </w:num>
  <w:num w:numId="11">
    <w:abstractNumId w:val="14"/>
  </w:num>
  <w:num w:numId="12">
    <w:abstractNumId w:val="0"/>
  </w:num>
  <w:num w:numId="13">
    <w:abstractNumId w:val="5"/>
  </w:num>
  <w:num w:numId="14">
    <w:abstractNumId w:val="13"/>
  </w:num>
  <w:num w:numId="15">
    <w:abstractNumId w:val="3"/>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E3D"/>
    <w:rsid w:val="00014832"/>
    <w:rsid w:val="00015220"/>
    <w:rsid w:val="0001745E"/>
    <w:rsid w:val="00045DCD"/>
    <w:rsid w:val="00046EC0"/>
    <w:rsid w:val="00081F5E"/>
    <w:rsid w:val="000825AD"/>
    <w:rsid w:val="000858B7"/>
    <w:rsid w:val="00086D43"/>
    <w:rsid w:val="000924D0"/>
    <w:rsid w:val="000A5E3D"/>
    <w:rsid w:val="000B1BED"/>
    <w:rsid w:val="000B45FC"/>
    <w:rsid w:val="000E0640"/>
    <w:rsid w:val="001200FD"/>
    <w:rsid w:val="00140268"/>
    <w:rsid w:val="001456E5"/>
    <w:rsid w:val="001509A4"/>
    <w:rsid w:val="001648E4"/>
    <w:rsid w:val="00170BEE"/>
    <w:rsid w:val="001C79E5"/>
    <w:rsid w:val="001D61F9"/>
    <w:rsid w:val="001F209A"/>
    <w:rsid w:val="00202B2A"/>
    <w:rsid w:val="00224452"/>
    <w:rsid w:val="00290741"/>
    <w:rsid w:val="00290CE8"/>
    <w:rsid w:val="00293194"/>
    <w:rsid w:val="002C53DF"/>
    <w:rsid w:val="002D1EFF"/>
    <w:rsid w:val="00304C30"/>
    <w:rsid w:val="003065CC"/>
    <w:rsid w:val="003240AC"/>
    <w:rsid w:val="00345ECB"/>
    <w:rsid w:val="003A7BC3"/>
    <w:rsid w:val="003D1DE1"/>
    <w:rsid w:val="003D6FC8"/>
    <w:rsid w:val="003D727A"/>
    <w:rsid w:val="003F07B0"/>
    <w:rsid w:val="003F2312"/>
    <w:rsid w:val="0042101F"/>
    <w:rsid w:val="00451392"/>
    <w:rsid w:val="004529DA"/>
    <w:rsid w:val="00452D76"/>
    <w:rsid w:val="004608CD"/>
    <w:rsid w:val="00474F58"/>
    <w:rsid w:val="004936AF"/>
    <w:rsid w:val="004A0A42"/>
    <w:rsid w:val="004C5046"/>
    <w:rsid w:val="004C7346"/>
    <w:rsid w:val="004D0D46"/>
    <w:rsid w:val="004D1619"/>
    <w:rsid w:val="004E7415"/>
    <w:rsid w:val="004F27CB"/>
    <w:rsid w:val="004F7786"/>
    <w:rsid w:val="00506AA1"/>
    <w:rsid w:val="00521BCD"/>
    <w:rsid w:val="00533FB0"/>
    <w:rsid w:val="00537128"/>
    <w:rsid w:val="0054073A"/>
    <w:rsid w:val="005407BB"/>
    <w:rsid w:val="00572410"/>
    <w:rsid w:val="005972E3"/>
    <w:rsid w:val="005B11B6"/>
    <w:rsid w:val="005B6F0D"/>
    <w:rsid w:val="005C4846"/>
    <w:rsid w:val="005E750D"/>
    <w:rsid w:val="005F0325"/>
    <w:rsid w:val="005F2E98"/>
    <w:rsid w:val="005F469D"/>
    <w:rsid w:val="00601526"/>
    <w:rsid w:val="00625D93"/>
    <w:rsid w:val="00643EA9"/>
    <w:rsid w:val="00651077"/>
    <w:rsid w:val="006859B0"/>
    <w:rsid w:val="006914AD"/>
    <w:rsid w:val="006A4ADA"/>
    <w:rsid w:val="006B2445"/>
    <w:rsid w:val="006D502A"/>
    <w:rsid w:val="006E455E"/>
    <w:rsid w:val="006F2701"/>
    <w:rsid w:val="00742A03"/>
    <w:rsid w:val="00757D6B"/>
    <w:rsid w:val="0079276E"/>
    <w:rsid w:val="007B4F8D"/>
    <w:rsid w:val="007B6F11"/>
    <w:rsid w:val="007E2D34"/>
    <w:rsid w:val="007F1724"/>
    <w:rsid w:val="007F65A5"/>
    <w:rsid w:val="00807CCD"/>
    <w:rsid w:val="0081060F"/>
    <w:rsid w:val="00822782"/>
    <w:rsid w:val="008347E0"/>
    <w:rsid w:val="00851458"/>
    <w:rsid w:val="00861319"/>
    <w:rsid w:val="008A3807"/>
    <w:rsid w:val="008A3E34"/>
    <w:rsid w:val="008A73FE"/>
    <w:rsid w:val="008B74D0"/>
    <w:rsid w:val="00906E6C"/>
    <w:rsid w:val="00914B45"/>
    <w:rsid w:val="00930B38"/>
    <w:rsid w:val="009316DF"/>
    <w:rsid w:val="00936712"/>
    <w:rsid w:val="00936E45"/>
    <w:rsid w:val="00941377"/>
    <w:rsid w:val="00967AD9"/>
    <w:rsid w:val="00992DBA"/>
    <w:rsid w:val="009C0C96"/>
    <w:rsid w:val="009C141C"/>
    <w:rsid w:val="009F56A7"/>
    <w:rsid w:val="009F692C"/>
    <w:rsid w:val="00A10A83"/>
    <w:rsid w:val="00A124A0"/>
    <w:rsid w:val="00A1486F"/>
    <w:rsid w:val="00A25102"/>
    <w:rsid w:val="00A30EA6"/>
    <w:rsid w:val="00A5209A"/>
    <w:rsid w:val="00A53671"/>
    <w:rsid w:val="00A62842"/>
    <w:rsid w:val="00A84CCB"/>
    <w:rsid w:val="00AA23F3"/>
    <w:rsid w:val="00AE48FE"/>
    <w:rsid w:val="00AF1D5B"/>
    <w:rsid w:val="00B06CB4"/>
    <w:rsid w:val="00B37451"/>
    <w:rsid w:val="00B46AF7"/>
    <w:rsid w:val="00B55B58"/>
    <w:rsid w:val="00B7641E"/>
    <w:rsid w:val="00B81A6B"/>
    <w:rsid w:val="00B9485F"/>
    <w:rsid w:val="00BC02D8"/>
    <w:rsid w:val="00BF4FD0"/>
    <w:rsid w:val="00C02C5B"/>
    <w:rsid w:val="00C220A3"/>
    <w:rsid w:val="00C36FAA"/>
    <w:rsid w:val="00C66322"/>
    <w:rsid w:val="00C67312"/>
    <w:rsid w:val="00C7451D"/>
    <w:rsid w:val="00CC25FB"/>
    <w:rsid w:val="00CD36F0"/>
    <w:rsid w:val="00CD5E65"/>
    <w:rsid w:val="00CE16E3"/>
    <w:rsid w:val="00CE1BE6"/>
    <w:rsid w:val="00D10C52"/>
    <w:rsid w:val="00D2367F"/>
    <w:rsid w:val="00D33D70"/>
    <w:rsid w:val="00D45BE0"/>
    <w:rsid w:val="00D677EA"/>
    <w:rsid w:val="00D96935"/>
    <w:rsid w:val="00DA2090"/>
    <w:rsid w:val="00DD19BF"/>
    <w:rsid w:val="00DD50D6"/>
    <w:rsid w:val="00DE784B"/>
    <w:rsid w:val="00E05336"/>
    <w:rsid w:val="00E25251"/>
    <w:rsid w:val="00E259BA"/>
    <w:rsid w:val="00E26D57"/>
    <w:rsid w:val="00E429CA"/>
    <w:rsid w:val="00E47097"/>
    <w:rsid w:val="00E633E4"/>
    <w:rsid w:val="00E66983"/>
    <w:rsid w:val="00E669F0"/>
    <w:rsid w:val="00E7012B"/>
    <w:rsid w:val="00E84C0C"/>
    <w:rsid w:val="00EB4193"/>
    <w:rsid w:val="00EC025D"/>
    <w:rsid w:val="00EC49FF"/>
    <w:rsid w:val="00EF5CF0"/>
    <w:rsid w:val="00F043B7"/>
    <w:rsid w:val="00F22CF7"/>
    <w:rsid w:val="00F2464C"/>
    <w:rsid w:val="00F25DA3"/>
    <w:rsid w:val="00F261BB"/>
    <w:rsid w:val="00F542FC"/>
    <w:rsid w:val="00F76C08"/>
    <w:rsid w:val="00F7722A"/>
    <w:rsid w:val="00F85296"/>
    <w:rsid w:val="00FB281A"/>
    <w:rsid w:val="00FE5D6F"/>
    <w:rsid w:val="00FE6CDB"/>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49EBE"/>
  <w15:docId w15:val="{4991CAD1-A208-4018-AB5A-3D578C15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UnresolvedMention">
    <w:name w:val="Unresolved Mention"/>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styleId="Textedebulles">
    <w:name w:val="Balloon Text"/>
    <w:basedOn w:val="Normal"/>
    <w:link w:val="TextedebullesCar"/>
    <w:uiPriority w:val="99"/>
    <w:semiHidden/>
    <w:unhideWhenUsed/>
    <w:rsid w:val="00224452"/>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4452"/>
    <w:rPr>
      <w:rFonts w:ascii="Segoe UI" w:hAnsi="Segoe UI" w:cs="Segoe UI"/>
      <w:sz w:val="18"/>
      <w:szCs w:val="18"/>
    </w:rPr>
  </w:style>
  <w:style w:type="character" w:customStyle="1" w:styleId="fontstyle01">
    <w:name w:val="fontstyle01"/>
    <w:basedOn w:val="Policepardfaut"/>
    <w:rsid w:val="00B9485F"/>
    <w:rPr>
      <w:rFonts w:ascii="Arial-BoldMT" w:hAnsi="Arial-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gistere.education.fr/ac-noume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COMMUN_E\RESSOURCES%20DOCS%20INSP-CMAI\MODELES%20DOCS\courrier%202021_inspection%20-%20EPENC.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444A8-8C20-4D79-92E3-1A7D6536A6B0}">
  <ds:schemaRefs>
    <ds:schemaRef ds:uri="http://schemas.microsoft.com/sharepoint/v3/contenttype/forms"/>
  </ds:schemaRefs>
</ds:datastoreItem>
</file>

<file path=customXml/itemProps2.xml><?xml version="1.0" encoding="utf-8"?>
<ds:datastoreItem xmlns:ds="http://schemas.openxmlformats.org/officeDocument/2006/customXml" ds:itemID="{D8E5BC22-E5DA-474A-A757-9EAA097F3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2E9A7-C69F-42CD-A72B-78BFA683D103}">
  <ds:schemaRefs>
    <ds:schemaRef ds:uri="http://schemas.microsoft.com/office/2006/metadata/properties"/>
    <ds:schemaRef ds:uri="http://schemas.microsoft.com/office/infopath/2007/PartnerControls"/>
    <ds:schemaRef ds:uri="2c7ddd52-0a06-43b1-a35c-dcb15ea2e3f4"/>
  </ds:schemaRefs>
</ds:datastoreItem>
</file>

<file path=customXml/itemProps4.xml><?xml version="1.0" encoding="utf-8"?>
<ds:datastoreItem xmlns:ds="http://schemas.openxmlformats.org/officeDocument/2006/customXml" ds:itemID="{5D13047D-7876-4283-BF3C-BC529F197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courrier 2021_inspection - EPENC</Template>
  <TotalTime>41</TotalTime>
  <Pages>1</Pages>
  <Words>700</Words>
  <Characters>3853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COURRIER</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dc:title>
  <dc:creator>fcognet</dc:creator>
  <cp:lastModifiedBy>fcognet</cp:lastModifiedBy>
  <cp:revision>9</cp:revision>
  <cp:lastPrinted>2023-02-07T20:28:00Z</cp:lastPrinted>
  <dcterms:created xsi:type="dcterms:W3CDTF">2023-02-05T00:03:00Z</dcterms:created>
  <dcterms:modified xsi:type="dcterms:W3CDTF">2023-02-07T20:29:00Z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