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D11" w:rsidRDefault="00615D11" w:rsidP="00615D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5F497A"/>
          <w:sz w:val="96"/>
          <w:szCs w:val="96"/>
        </w:rPr>
      </w:pPr>
      <w:r>
        <w:rPr>
          <w:rFonts w:ascii="Arial" w:hAnsi="Arial" w:cs="Arial"/>
          <w:b/>
          <w:bCs/>
          <w:color w:val="5F497A"/>
          <w:sz w:val="96"/>
          <w:szCs w:val="96"/>
        </w:rPr>
        <w:t>Albums</w:t>
      </w:r>
    </w:p>
    <w:p w:rsidR="00615D11" w:rsidRPr="00E75CEB" w:rsidRDefault="00615D11" w:rsidP="00615D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5F497A"/>
          <w:sz w:val="96"/>
          <w:szCs w:val="96"/>
        </w:rPr>
      </w:pPr>
      <w:r w:rsidRPr="00917D4E">
        <w:rPr>
          <w:rFonts w:ascii="Arial" w:hAnsi="Arial" w:cs="Arial"/>
          <w:b/>
          <w:bCs/>
          <w:color w:val="5F497A"/>
          <w:sz w:val="96"/>
          <w:szCs w:val="96"/>
        </w:rPr>
        <w:pict>
          <v:rect id="_x0000_i1025" style="width:0;height:1.5pt" o:hralign="center" o:hrstd="t" o:hr="t" fillcolor="#aca899" stroked="f"/>
        </w:pict>
      </w:r>
    </w:p>
    <w:p w:rsidR="00615D11" w:rsidRDefault="00615D11" w:rsidP="00615D11"/>
    <w:p w:rsidR="00615D11" w:rsidRDefault="00615D11" w:rsidP="00615D11"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528955</wp:posOffset>
            </wp:positionV>
            <wp:extent cx="1079500" cy="1625600"/>
            <wp:effectExtent l="19050" t="0" r="6350" b="0"/>
            <wp:wrapSquare wrapText="bothSides"/>
            <wp:docPr id="3" name="il_fi" descr="http://static.decitre.fr/media/catalog/product/cache/1/image/9df78eab33525d08d6e5fb8d27136e95/5/5/5/2/0/0/2/4/5552002406069F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tatic.decitre.fr/media/catalog/product/cache/1/image/9df78eab33525d08d6e5fb8d27136e95/5/5/5/2/0/0/2/4/5552002406069FS.gif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62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align>center</wp:align>
            </wp:positionV>
            <wp:extent cx="1028700" cy="1358900"/>
            <wp:effectExtent l="19050" t="0" r="0" b="0"/>
            <wp:wrapSquare wrapText="bothSides"/>
            <wp:docPr id="2" name="il_fi" descr="http://images.gibertjoseph.com/media/catalog/product/cache/1/image/9df78eab33525d08d6e5fb8d27136e95/i/437/9782725626437_1_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s.gibertjoseph.com/media/catalog/product/cache/1/image/9df78eab33525d08d6e5fb8d27136e95/i/437/9782725626437_1_75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5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7D4E">
        <w:rPr>
          <w:rFonts w:ascii="Arial" w:hAnsi="Arial" w:cs="Arial"/>
          <w:b/>
          <w:bCs/>
          <w:color w:val="000000"/>
          <w:sz w:val="24"/>
          <w:szCs w:val="24"/>
          <w:lang w:eastAsia="fr-FR"/>
        </w:rPr>
        <w:t>10 animations lecture en bibliothèque jeunesse</w:t>
      </w:r>
      <w:r>
        <w:t xml:space="preserve"> : </w:t>
      </w:r>
      <w:r w:rsidRPr="00917D4E">
        <w:rPr>
          <w:rFonts w:ascii="Arial" w:hAnsi="Arial" w:cs="Arial"/>
          <w:color w:val="000080"/>
          <w:lang w:eastAsia="fr-FR"/>
        </w:rPr>
        <w:t>école et collège</w:t>
      </w:r>
      <w:r>
        <w:t xml:space="preserve">/ </w:t>
      </w:r>
      <w:r w:rsidRPr="00917D4E">
        <w:rPr>
          <w:rFonts w:ascii="Arial" w:hAnsi="Arial" w:cs="Arial"/>
          <w:b/>
          <w:bCs/>
          <w:color w:val="000080"/>
          <w:sz w:val="24"/>
          <w:szCs w:val="24"/>
          <w:lang w:eastAsia="fr-FR"/>
        </w:rPr>
        <w:t xml:space="preserve">Collectif coordonné par Christian </w:t>
      </w:r>
      <w:proofErr w:type="spellStart"/>
      <w:r w:rsidRPr="00917D4E">
        <w:rPr>
          <w:rFonts w:ascii="Arial" w:hAnsi="Arial" w:cs="Arial"/>
          <w:b/>
          <w:bCs/>
          <w:color w:val="000080"/>
          <w:sz w:val="24"/>
          <w:szCs w:val="24"/>
          <w:lang w:eastAsia="fr-FR"/>
        </w:rPr>
        <w:t>Poslaniec</w:t>
      </w:r>
      <w:proofErr w:type="spellEnd"/>
      <w:r>
        <w:t xml:space="preserve">. – </w:t>
      </w:r>
      <w:r w:rsidRPr="006F152C">
        <w:rPr>
          <w:rFonts w:ascii="Arial" w:hAnsi="Arial" w:cs="Arial"/>
          <w:color w:val="008000"/>
          <w:sz w:val="20"/>
          <w:szCs w:val="20"/>
          <w:lang w:eastAsia="fr-FR"/>
        </w:rPr>
        <w:t>Retz, 2007</w:t>
      </w:r>
      <w:r>
        <w:t xml:space="preserve">. – </w:t>
      </w:r>
      <w:r w:rsidRPr="006F152C">
        <w:rPr>
          <w:rFonts w:ascii="Arial" w:hAnsi="Arial" w:cs="Arial"/>
          <w:color w:val="808000"/>
          <w:sz w:val="20"/>
          <w:szCs w:val="20"/>
          <w:lang w:eastAsia="fr-FR"/>
        </w:rPr>
        <w:t>192p</w:t>
      </w:r>
      <w:r>
        <w:t>.</w:t>
      </w:r>
    </w:p>
    <w:p w:rsidR="00615D11" w:rsidRDefault="00615D11" w:rsidP="00615D11">
      <w:pPr>
        <w:rPr>
          <w:rFonts w:ascii="Arial" w:hAnsi="Arial" w:cs="Arial"/>
          <w:b/>
          <w:bCs/>
          <w:color w:val="000000"/>
          <w:sz w:val="24"/>
          <w:szCs w:val="24"/>
          <w:lang w:eastAsia="fr-FR"/>
        </w:rPr>
      </w:pPr>
    </w:p>
    <w:p w:rsidR="00615D11" w:rsidRDefault="00615D11" w:rsidP="00615D11">
      <w:pPr>
        <w:rPr>
          <w:rFonts w:ascii="Arial" w:hAnsi="Arial" w:cs="Arial"/>
          <w:b/>
          <w:bCs/>
          <w:color w:val="000000"/>
          <w:sz w:val="24"/>
          <w:szCs w:val="24"/>
          <w:lang w:eastAsia="fr-FR"/>
        </w:rPr>
      </w:pPr>
    </w:p>
    <w:p w:rsidR="00615D11" w:rsidRDefault="00615D11" w:rsidP="00615D11">
      <w:pPr>
        <w:rPr>
          <w:rFonts w:ascii="Arial" w:hAnsi="Arial" w:cs="Arial"/>
          <w:b/>
          <w:bCs/>
          <w:color w:val="000000"/>
          <w:sz w:val="24"/>
          <w:szCs w:val="24"/>
          <w:lang w:eastAsia="fr-FR"/>
        </w:rPr>
      </w:pPr>
    </w:p>
    <w:p w:rsidR="00615D11" w:rsidRDefault="00615D11" w:rsidP="00615D11">
      <w:r w:rsidRPr="00917D4E">
        <w:rPr>
          <w:rFonts w:ascii="Arial" w:hAnsi="Arial" w:cs="Arial"/>
          <w:b/>
          <w:bCs/>
          <w:color w:val="000000"/>
          <w:sz w:val="24"/>
          <w:szCs w:val="24"/>
          <w:lang w:eastAsia="fr-FR"/>
        </w:rPr>
        <w:t>Lecture Jeune</w:t>
      </w:r>
      <w:r>
        <w:t xml:space="preserve"> </w:t>
      </w:r>
      <w:r w:rsidRPr="006F152C">
        <w:rPr>
          <w:rFonts w:ascii="Arial" w:hAnsi="Arial" w:cs="Arial"/>
          <w:color w:val="008000"/>
          <w:sz w:val="20"/>
          <w:szCs w:val="20"/>
          <w:lang w:eastAsia="fr-FR"/>
        </w:rPr>
        <w:t>n°119 de Septembre 2006</w:t>
      </w:r>
    </w:p>
    <w:p w:rsidR="00615D11" w:rsidRDefault="00615D11" w:rsidP="00615D11">
      <w:r>
        <w:t xml:space="preserve">Article : </w:t>
      </w:r>
      <w:r w:rsidRPr="00917D4E">
        <w:rPr>
          <w:rFonts w:ascii="Arial" w:hAnsi="Arial" w:cs="Arial"/>
          <w:color w:val="000080"/>
          <w:lang w:eastAsia="fr-FR"/>
        </w:rPr>
        <w:t xml:space="preserve">« Les albums et </w:t>
      </w:r>
      <w:proofErr w:type="gramStart"/>
      <w:r w:rsidRPr="00917D4E">
        <w:rPr>
          <w:rFonts w:ascii="Arial" w:hAnsi="Arial" w:cs="Arial"/>
          <w:color w:val="000080"/>
          <w:lang w:eastAsia="fr-FR"/>
        </w:rPr>
        <w:t>les adolescent</w:t>
      </w:r>
      <w:proofErr w:type="gramEnd"/>
      <w:r w:rsidRPr="00917D4E">
        <w:rPr>
          <w:rFonts w:ascii="Arial" w:hAnsi="Arial" w:cs="Arial"/>
          <w:color w:val="000080"/>
          <w:lang w:eastAsia="fr-FR"/>
        </w:rPr>
        <w:t> »</w:t>
      </w:r>
      <w:r w:rsidRPr="007A4FE6">
        <w:rPr>
          <w:rFonts w:ascii="Arial" w:hAnsi="Arial" w:cs="Arial"/>
          <w:sz w:val="20"/>
          <w:szCs w:val="20"/>
        </w:rPr>
        <w:t xml:space="preserve"> </w:t>
      </w:r>
    </w:p>
    <w:p w:rsidR="00615D11" w:rsidRDefault="00615D11" w:rsidP="00615D11">
      <w:pPr>
        <w:rPr>
          <w:rFonts w:ascii="Arial" w:hAnsi="Arial" w:cs="Arial"/>
          <w:b/>
          <w:bCs/>
          <w:color w:val="000000"/>
          <w:sz w:val="24"/>
          <w:szCs w:val="24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92710</wp:posOffset>
            </wp:positionV>
            <wp:extent cx="1206500" cy="1892300"/>
            <wp:effectExtent l="19050" t="0" r="0" b="0"/>
            <wp:wrapSquare wrapText="bothSides"/>
            <wp:docPr id="4" name="il_fi" descr="http://www.cultura.com/ressources/products/4/1/1/2/4/313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ultura.com/ressources/products/4/1/1/2/4/313421.jpg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5D11" w:rsidRPr="007A4FE6" w:rsidRDefault="00615D11" w:rsidP="00615D11">
      <w:pPr>
        <w:rPr>
          <w:rFonts w:ascii="Arial" w:hAnsi="Arial" w:cs="Arial"/>
          <w:color w:val="808000"/>
          <w:sz w:val="20"/>
          <w:szCs w:val="20"/>
          <w:lang w:eastAsia="fr-FR"/>
        </w:rPr>
      </w:pPr>
      <w:r w:rsidRPr="00917D4E">
        <w:rPr>
          <w:rFonts w:ascii="Arial" w:hAnsi="Arial" w:cs="Arial"/>
          <w:b/>
          <w:bCs/>
          <w:color w:val="000000"/>
          <w:sz w:val="24"/>
          <w:szCs w:val="24"/>
          <w:lang w:eastAsia="fr-FR"/>
        </w:rPr>
        <w:t>L’album à l’école et au collège</w:t>
      </w:r>
      <w:r>
        <w:t xml:space="preserve"> / </w:t>
      </w:r>
      <w:r w:rsidRPr="00917D4E">
        <w:rPr>
          <w:rFonts w:ascii="Arial" w:hAnsi="Arial" w:cs="Arial"/>
          <w:b/>
          <w:bCs/>
          <w:color w:val="000080"/>
          <w:sz w:val="24"/>
          <w:szCs w:val="24"/>
          <w:lang w:eastAsia="fr-FR"/>
        </w:rPr>
        <w:t xml:space="preserve">Rémy </w:t>
      </w:r>
      <w:proofErr w:type="spellStart"/>
      <w:r w:rsidRPr="00917D4E">
        <w:rPr>
          <w:rFonts w:ascii="Arial" w:hAnsi="Arial" w:cs="Arial"/>
          <w:b/>
          <w:bCs/>
          <w:color w:val="000080"/>
          <w:sz w:val="24"/>
          <w:szCs w:val="24"/>
          <w:lang w:eastAsia="fr-FR"/>
        </w:rPr>
        <w:t>Stoeklé</w:t>
      </w:r>
      <w:proofErr w:type="spellEnd"/>
      <w:r>
        <w:t xml:space="preserve">. – </w:t>
      </w:r>
      <w:r w:rsidRPr="006F152C">
        <w:rPr>
          <w:rFonts w:ascii="Arial" w:hAnsi="Arial" w:cs="Arial"/>
          <w:color w:val="008000"/>
          <w:sz w:val="20"/>
          <w:szCs w:val="20"/>
          <w:lang w:eastAsia="fr-FR"/>
        </w:rPr>
        <w:t>L’école, 1999.</w:t>
      </w:r>
      <w:r>
        <w:t xml:space="preserve"> </w:t>
      </w:r>
      <w:r w:rsidRPr="006F152C">
        <w:rPr>
          <w:rFonts w:ascii="Arial" w:hAnsi="Arial" w:cs="Arial"/>
          <w:color w:val="808000"/>
          <w:sz w:val="20"/>
          <w:szCs w:val="20"/>
          <w:lang w:eastAsia="fr-FR"/>
        </w:rPr>
        <w:t>-128 p</w:t>
      </w:r>
      <w:r>
        <w:t>.</w:t>
      </w:r>
    </w:p>
    <w:p w:rsidR="00615D11" w:rsidRPr="007A4FE6" w:rsidRDefault="00615D11" w:rsidP="00615D11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Arial" w:hAnsi="Arial" w:cs="Arial"/>
          <w:color w:val="808000"/>
          <w:sz w:val="20"/>
          <w:szCs w:val="20"/>
          <w:lang w:eastAsia="fr-FR"/>
        </w:rPr>
      </w:pPr>
      <w:r w:rsidRPr="007A4FE6">
        <w:rPr>
          <w:rFonts w:ascii="Arial" w:hAnsi="Arial" w:cs="Arial"/>
          <w:color w:val="808000"/>
          <w:sz w:val="20"/>
          <w:szCs w:val="20"/>
          <w:lang w:eastAsia="fr-FR"/>
        </w:rPr>
        <w:t>Un ouvrage organisé en cinq chapitres : Aimer lire - Apprendre à comprendre - Aimer écrire - Apprendre à raconter - Apprendre à voir. Des propositions et des exemples de pratiques pédagogiques à partir de l'album de fiction, en français et en arts plastiques, des sections de petits d'école maternelle aux classes de troisième de collège. De nombreux répertoires : "200 albums essentiels", "albums sans texte", "albums avec citations de peintres", "albums pour les apprentis lecteurs "...</w:t>
      </w:r>
    </w:p>
    <w:p w:rsidR="00615D11" w:rsidRDefault="00615D11" w:rsidP="00615D11"/>
    <w:p w:rsidR="007D1D1B" w:rsidRDefault="007D1D1B"/>
    <w:sectPr w:rsidR="007D1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5D11"/>
    <w:rsid w:val="00615D11"/>
    <w:rsid w:val="007D1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D11"/>
    <w:rPr>
      <w:rFonts w:ascii="Calibri" w:eastAsia="Times New Roman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http://images.gibertjoseph.com/media/catalog/product/cache/1/image/9df78eab33525d08d6e5fb8d27136e95/i/437/9782725626437_1_75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http://static.decitre.fr/media/catalog/product/cache/1/image/9df78eab33525d08d6e5fb8d27136e95/5/5/5/2/0/0/2/4/5552002406069FS.gif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http://www.cultura.com/ressources/products/4/1/1/2/4/313421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675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2012-12-05T00:35:00Z</dcterms:created>
  <dcterms:modified xsi:type="dcterms:W3CDTF">2012-12-05T00:35:00Z</dcterms:modified>
</cp:coreProperties>
</file>