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1C09" w14:textId="77777777" w:rsidR="002D4E1B" w:rsidRPr="002D4E1B" w:rsidRDefault="002D4E1B" w:rsidP="002D4E1B">
      <w:pPr>
        <w:ind w:left="-426" w:right="-573"/>
        <w:rPr>
          <w:rFonts w:asciiTheme="minorHAnsi" w:hAnsiTheme="minorHAnsi" w:cs="Arial"/>
          <w:b/>
          <w:sz w:val="32"/>
          <w:szCs w:val="32"/>
        </w:rPr>
      </w:pPr>
      <w:r>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0312F9A3" wp14:editId="09FFA654">
                <wp:simplePos x="0" y="0"/>
                <wp:positionH relativeFrom="column">
                  <wp:posOffset>-271780</wp:posOffset>
                </wp:positionH>
                <wp:positionV relativeFrom="paragraph">
                  <wp:posOffset>15240</wp:posOffset>
                </wp:positionV>
                <wp:extent cx="6400800" cy="69088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6400800" cy="690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53D0F5" w14:textId="27A91D19" w:rsidR="002D4E1B" w:rsidRDefault="002D4E1B" w:rsidP="002D4E1B">
                            <w:pPr>
                              <w:pBdr>
                                <w:top w:val="single" w:sz="4" w:space="1" w:color="auto"/>
                                <w:left w:val="single" w:sz="4" w:space="4" w:color="auto"/>
                                <w:bottom w:val="single" w:sz="4" w:space="1" w:color="auto"/>
                                <w:right w:val="single" w:sz="4" w:space="4" w:color="auto"/>
                              </w:pBdr>
                              <w:jc w:val="center"/>
                            </w:pPr>
                            <w:r>
                              <w:rPr>
                                <w:rFonts w:asciiTheme="minorHAnsi" w:hAnsiTheme="minorHAnsi" w:cs="Arial"/>
                                <w:b/>
                                <w:sz w:val="32"/>
                                <w:szCs w:val="32"/>
                              </w:rPr>
                              <w:t>Annexe 2</w:t>
                            </w:r>
                            <w:r w:rsidRPr="00B34A6F">
                              <w:rPr>
                                <w:rFonts w:asciiTheme="minorHAnsi" w:hAnsiTheme="minorHAnsi" w:cs="Arial"/>
                                <w:b/>
                                <w:sz w:val="32"/>
                                <w:szCs w:val="32"/>
                              </w:rPr>
                              <w:t> : Modalités et inscriptions aux C</w:t>
                            </w:r>
                            <w:r>
                              <w:rPr>
                                <w:rFonts w:asciiTheme="minorHAnsi" w:hAnsiTheme="minorHAnsi" w:cs="Arial"/>
                                <w:b/>
                                <w:sz w:val="32"/>
                                <w:szCs w:val="32"/>
                              </w:rPr>
                              <w:t>oncours des Jeunes pour le Développement Durable</w:t>
                            </w:r>
                            <w:r w:rsidRPr="00B34A6F">
                              <w:rPr>
                                <w:rFonts w:asciiTheme="minorHAnsi" w:hAnsiTheme="minorHAnsi" w:cs="Arial"/>
                                <w:b/>
                                <w:sz w:val="32"/>
                                <w:szCs w:val="32"/>
                              </w:rPr>
                              <w:t xml:space="preserve"> 20</w:t>
                            </w:r>
                            <w:r>
                              <w:rPr>
                                <w:rFonts w:asciiTheme="minorHAnsi" w:hAnsiTheme="minorHAnsi" w:cs="Arial"/>
                                <w:b/>
                                <w:sz w:val="32"/>
                                <w:szCs w:val="32"/>
                              </w:rPr>
                              <w:t>2</w:t>
                            </w:r>
                            <w:r w:rsidR="00F03984">
                              <w:rPr>
                                <w:rFonts w:asciiTheme="minorHAnsi" w:hAnsiTheme="minorHAnsi" w:cs="Arial"/>
                                <w:b/>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12F9A3" id="_x0000_t202" coordsize="21600,21600" o:spt="202" path="m,l,21600r21600,l21600,xe">
                <v:stroke joinstyle="miter"/>
                <v:path gradientshapeok="t" o:connecttype="rect"/>
              </v:shapetype>
              <v:shape id="Zone de texte 2" o:spid="_x0000_s1026" type="#_x0000_t202" style="position:absolute;left:0;text-align:left;margin-left:-21.4pt;margin-top:1.2pt;width:7in;height:5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" filled="f" stroked="f">
                <v:textbox>
                  <w:txbxContent>
                    <w:p w14:paraId="5353D0F5" w14:textId="27A91D19" w:rsidR="002D4E1B" w:rsidRDefault="002D4E1B" w:rsidP="002D4E1B">
                      <w:pPr>
                        <w:pBdr>
                          <w:top w:val="single" w:sz="4" w:space="1" w:color="auto"/>
                          <w:left w:val="single" w:sz="4" w:space="4" w:color="auto"/>
                          <w:bottom w:val="single" w:sz="4" w:space="1" w:color="auto"/>
                          <w:right w:val="single" w:sz="4" w:space="4" w:color="auto"/>
                        </w:pBdr>
                        <w:jc w:val="center"/>
                      </w:pPr>
                      <w:r>
                        <w:rPr>
                          <w:rFonts w:asciiTheme="minorHAnsi" w:hAnsiTheme="minorHAnsi" w:cs="Arial"/>
                          <w:b/>
                          <w:sz w:val="32"/>
                          <w:szCs w:val="32"/>
                        </w:rPr>
                        <w:t>Annexe 2</w:t>
                      </w:r>
                      <w:r w:rsidRPr="00B34A6F">
                        <w:rPr>
                          <w:rFonts w:asciiTheme="minorHAnsi" w:hAnsiTheme="minorHAnsi" w:cs="Arial"/>
                          <w:b/>
                          <w:sz w:val="32"/>
                          <w:szCs w:val="32"/>
                        </w:rPr>
                        <w:t> : Modalités et inscriptions aux C</w:t>
                      </w:r>
                      <w:r>
                        <w:rPr>
                          <w:rFonts w:asciiTheme="minorHAnsi" w:hAnsiTheme="minorHAnsi" w:cs="Arial"/>
                          <w:b/>
                          <w:sz w:val="32"/>
                          <w:szCs w:val="32"/>
                        </w:rPr>
                        <w:t>oncours des Jeunes pour le Développement Durable</w:t>
                      </w:r>
                      <w:r w:rsidRPr="00B34A6F">
                        <w:rPr>
                          <w:rFonts w:asciiTheme="minorHAnsi" w:hAnsiTheme="minorHAnsi" w:cs="Arial"/>
                          <w:b/>
                          <w:sz w:val="32"/>
                          <w:szCs w:val="32"/>
                        </w:rPr>
                        <w:t xml:space="preserve"> 20</w:t>
                      </w:r>
                      <w:r>
                        <w:rPr>
                          <w:rFonts w:asciiTheme="minorHAnsi" w:hAnsiTheme="minorHAnsi" w:cs="Arial"/>
                          <w:b/>
                          <w:sz w:val="32"/>
                          <w:szCs w:val="32"/>
                        </w:rPr>
                        <w:t>2</w:t>
                      </w:r>
                      <w:r w:rsidR="00F03984">
                        <w:rPr>
                          <w:rFonts w:asciiTheme="minorHAnsi" w:hAnsiTheme="minorHAnsi" w:cs="Arial"/>
                          <w:b/>
                          <w:sz w:val="32"/>
                          <w:szCs w:val="32"/>
                        </w:rPr>
                        <w:t>5</w:t>
                      </w:r>
                    </w:p>
                  </w:txbxContent>
                </v:textbox>
                <w10:wrap type="square"/>
              </v:shape>
            </w:pict>
          </mc:Fallback>
        </mc:AlternateContent>
      </w:r>
    </w:p>
    <w:p w14:paraId="61F28339" w14:textId="77777777" w:rsidR="002D4E1B" w:rsidRPr="00242A3B" w:rsidRDefault="002D4E1B" w:rsidP="002D4E1B">
      <w:pPr>
        <w:pStyle w:val="Paragraphedeliste"/>
        <w:numPr>
          <w:ilvl w:val="0"/>
          <w:numId w:val="1"/>
        </w:numPr>
        <w:ind w:left="0" w:right="-573"/>
        <w:rPr>
          <w:rFonts w:asciiTheme="minorHAnsi" w:hAnsiTheme="minorHAnsi" w:cs="Arial"/>
          <w:b/>
          <w:bCs/>
          <w:sz w:val="28"/>
          <w:szCs w:val="28"/>
          <w:u w:val="single"/>
        </w:rPr>
      </w:pPr>
      <w:r w:rsidRPr="00242A3B">
        <w:rPr>
          <w:rFonts w:asciiTheme="minorHAnsi" w:hAnsiTheme="minorHAnsi" w:cs="Arial"/>
          <w:b/>
          <w:bCs/>
          <w:sz w:val="28"/>
          <w:szCs w:val="28"/>
          <w:u w:val="single"/>
        </w:rPr>
        <w:t>Formules</w:t>
      </w:r>
      <w:r w:rsidRPr="0072454F">
        <w:rPr>
          <w:rFonts w:asciiTheme="minorHAnsi" w:hAnsiTheme="minorHAnsi" w:cs="Arial"/>
          <w:b/>
          <w:bCs/>
          <w:sz w:val="28"/>
          <w:szCs w:val="28"/>
          <w:u w:val="single"/>
        </w:rPr>
        <w:t> du concours</w:t>
      </w:r>
    </w:p>
    <w:p w14:paraId="2FA10896" w14:textId="77777777" w:rsidR="002D4E1B" w:rsidRPr="0072454F" w:rsidRDefault="002D4E1B" w:rsidP="002D4E1B">
      <w:pPr>
        <w:pStyle w:val="Paragraphedeliste"/>
        <w:ind w:left="-426" w:right="-573"/>
        <w:jc w:val="both"/>
        <w:rPr>
          <w:rFonts w:asciiTheme="minorHAnsi" w:hAnsiTheme="minorHAnsi" w:cs="Arial"/>
          <w:b/>
          <w:bCs/>
          <w:sz w:val="28"/>
          <w:szCs w:val="28"/>
          <w:u w:val="single"/>
        </w:rPr>
      </w:pPr>
    </w:p>
    <w:p w14:paraId="4FD32507" w14:textId="77777777" w:rsidR="002D4E1B" w:rsidRPr="00242A3B" w:rsidRDefault="002D4E1B" w:rsidP="002D4E1B">
      <w:pPr>
        <w:pStyle w:val="Paragraphedeliste"/>
        <w:numPr>
          <w:ilvl w:val="1"/>
          <w:numId w:val="1"/>
        </w:numPr>
        <w:ind w:left="0" w:right="-573" w:hanging="633"/>
        <w:jc w:val="center"/>
        <w:rPr>
          <w:rFonts w:asciiTheme="minorHAnsi" w:hAnsiTheme="minorHAnsi" w:cs="Arial"/>
          <w:b/>
          <w:bCs/>
          <w:sz w:val="28"/>
          <w:szCs w:val="28"/>
          <w:u w:val="single"/>
        </w:rPr>
      </w:pPr>
      <w:r w:rsidRPr="00242A3B">
        <w:rPr>
          <w:rFonts w:asciiTheme="minorHAnsi" w:hAnsiTheme="minorHAnsi" w:cs="Arial"/>
          <w:b/>
          <w:bCs/>
          <w:sz w:val="28"/>
          <w:szCs w:val="28"/>
          <w:u w:val="single"/>
        </w:rPr>
        <w:t>Présentation d’un projet</w:t>
      </w:r>
      <w:r w:rsidR="00E77D2C">
        <w:rPr>
          <w:rFonts w:asciiTheme="minorHAnsi" w:hAnsiTheme="minorHAnsi" w:cs="Arial"/>
          <w:b/>
          <w:bCs/>
          <w:sz w:val="28"/>
          <w:szCs w:val="28"/>
          <w:u w:val="single"/>
        </w:rPr>
        <w:t xml:space="preserve"> de développement durable </w:t>
      </w:r>
      <w:r w:rsidRPr="00242A3B">
        <w:rPr>
          <w:rFonts w:asciiTheme="minorHAnsi" w:hAnsiTheme="minorHAnsi" w:cs="Arial"/>
          <w:b/>
          <w:bCs/>
          <w:sz w:val="28"/>
          <w:szCs w:val="28"/>
          <w:u w:val="single"/>
        </w:rPr>
        <w:t>sur le village des sciences</w:t>
      </w:r>
    </w:p>
    <w:p w14:paraId="724062C5" w14:textId="77777777" w:rsidR="002D4E1B" w:rsidRDefault="002D4E1B" w:rsidP="002D4E1B">
      <w:pPr>
        <w:ind w:left="-426" w:right="-573"/>
        <w:jc w:val="both"/>
        <w:rPr>
          <w:rFonts w:asciiTheme="minorHAnsi" w:hAnsiTheme="minorHAnsi" w:cs="Arial"/>
        </w:rPr>
      </w:pPr>
    </w:p>
    <w:p w14:paraId="2B1A089E" w14:textId="6AF39041" w:rsidR="002D4E1B" w:rsidRPr="00242A3B" w:rsidRDefault="002D4E1B" w:rsidP="002D4E1B">
      <w:pPr>
        <w:pStyle w:val="Paragraphedeliste"/>
        <w:numPr>
          <w:ilvl w:val="0"/>
          <w:numId w:val="3"/>
        </w:numPr>
        <w:ind w:left="-426" w:right="-573"/>
        <w:jc w:val="center"/>
        <w:rPr>
          <w:rFonts w:asciiTheme="minorHAnsi" w:hAnsiTheme="minorHAnsi" w:cs="Arial"/>
        </w:rPr>
      </w:pPr>
      <w:r w:rsidRPr="00E31022">
        <w:rPr>
          <w:rFonts w:asciiTheme="minorHAnsi" w:hAnsiTheme="minorHAnsi" w:cs="Arial"/>
          <w:u w:val="single"/>
        </w:rPr>
        <w:t>Les catégories de concours </w:t>
      </w:r>
      <w:r w:rsidRPr="00242A3B">
        <w:rPr>
          <w:rFonts w:asciiTheme="minorHAnsi" w:hAnsiTheme="minorHAnsi" w:cs="Arial"/>
        </w:rPr>
        <w:t xml:space="preserve">:  Primaire, Collège, </w:t>
      </w:r>
      <w:r w:rsidR="00A4472E">
        <w:rPr>
          <w:rFonts w:asciiTheme="minorHAnsi" w:hAnsiTheme="minorHAnsi" w:cs="Arial"/>
        </w:rPr>
        <w:t>Lycée et</w:t>
      </w:r>
      <w:r w:rsidRPr="00242A3B">
        <w:rPr>
          <w:rFonts w:asciiTheme="minorHAnsi" w:hAnsiTheme="minorHAnsi" w:cs="Arial"/>
        </w:rPr>
        <w:t xml:space="preserve"> Post bac</w:t>
      </w:r>
    </w:p>
    <w:p w14:paraId="20C9625A" w14:textId="77777777" w:rsidR="002D4E1B" w:rsidRDefault="002D4E1B" w:rsidP="002D4E1B">
      <w:pPr>
        <w:pStyle w:val="Paragraphedeliste"/>
        <w:ind w:left="-426" w:right="-573"/>
        <w:jc w:val="both"/>
        <w:rPr>
          <w:rFonts w:asciiTheme="minorHAnsi" w:hAnsiTheme="minorHAnsi" w:cs="Arial"/>
        </w:rPr>
      </w:pPr>
    </w:p>
    <w:p w14:paraId="68CEDF13" w14:textId="77777777" w:rsidR="002D4E1B" w:rsidRPr="00E31022" w:rsidRDefault="002D4E1B" w:rsidP="002D4E1B">
      <w:pPr>
        <w:pStyle w:val="Paragraphedeliste"/>
        <w:numPr>
          <w:ilvl w:val="0"/>
          <w:numId w:val="3"/>
        </w:numPr>
        <w:ind w:left="1560" w:right="-573"/>
        <w:jc w:val="both"/>
        <w:rPr>
          <w:rFonts w:asciiTheme="minorHAnsi" w:hAnsiTheme="minorHAnsi" w:cs="Arial"/>
        </w:rPr>
      </w:pPr>
      <w:r w:rsidRPr="00E31022">
        <w:rPr>
          <w:rFonts w:asciiTheme="minorHAnsi" w:hAnsiTheme="minorHAnsi" w:cs="Arial"/>
          <w:u w:val="single"/>
        </w:rPr>
        <w:t>Les objectifs </w:t>
      </w:r>
      <w:r>
        <w:rPr>
          <w:rFonts w:asciiTheme="minorHAnsi" w:hAnsiTheme="minorHAnsi" w:cs="Arial"/>
        </w:rPr>
        <w:t xml:space="preserve">:  </w:t>
      </w:r>
    </w:p>
    <w:p w14:paraId="6350C793" w14:textId="00265439" w:rsidR="002D4E1B" w:rsidRPr="00414008" w:rsidRDefault="00414008" w:rsidP="00414008">
      <w:pPr>
        <w:ind w:left="-426"/>
        <w:jc w:val="both"/>
        <w:rPr>
          <w:rFonts w:asciiTheme="minorHAnsi" w:hAnsiTheme="minorHAnsi" w:cs="Arial"/>
        </w:rPr>
      </w:pPr>
      <w:r>
        <w:rPr>
          <w:rFonts w:asciiTheme="minorHAnsi" w:hAnsiTheme="minorHAnsi" w:cs="Arial"/>
        </w:rPr>
        <w:t>Il s'agit de présenter un</w:t>
      </w:r>
      <w:r w:rsidR="002D4E1B">
        <w:rPr>
          <w:rFonts w:asciiTheme="minorHAnsi" w:hAnsiTheme="minorHAnsi" w:cs="Arial"/>
        </w:rPr>
        <w:t xml:space="preserve"> </w:t>
      </w:r>
      <w:r w:rsidR="002D4E1B">
        <w:rPr>
          <w:rFonts w:asciiTheme="minorHAnsi" w:hAnsiTheme="minorHAnsi" w:cs="Arial"/>
          <w:b/>
          <w:bCs/>
        </w:rPr>
        <w:t xml:space="preserve">projet de développement </w:t>
      </w:r>
      <w:r>
        <w:rPr>
          <w:rFonts w:asciiTheme="minorHAnsi" w:hAnsiTheme="minorHAnsi" w:cs="Arial"/>
          <w:b/>
          <w:bCs/>
        </w:rPr>
        <w:t>durable,</w:t>
      </w:r>
      <w:r w:rsidR="002D4E1B">
        <w:rPr>
          <w:rFonts w:asciiTheme="minorHAnsi" w:hAnsiTheme="minorHAnsi" w:cs="Arial"/>
        </w:rPr>
        <w:t xml:space="preserve"> c'est-à-dire un support visuel (et/ou sonore): affiche, maquette, vidéo, pages Internet, diaporama (ou album photos), expériences, pièces de théâtre, défilé, chansons, … qui puisse faire l'objet d'un commentaire </w:t>
      </w:r>
      <w:r w:rsidR="002D4E1B" w:rsidRPr="002D4E1B">
        <w:rPr>
          <w:rFonts w:asciiTheme="minorHAnsi" w:hAnsiTheme="minorHAnsi" w:cs="Arial"/>
        </w:rPr>
        <w:t>en direct au cours de la journée par un (ou plusieurs) élève(s). La production peut correspondre à celle</w:t>
      </w:r>
      <w:r w:rsidR="002D4E1B">
        <w:rPr>
          <w:rFonts w:asciiTheme="minorHAnsi" w:hAnsiTheme="minorHAnsi" w:cs="Arial"/>
        </w:rPr>
        <w:t> </w:t>
      </w:r>
      <w:r>
        <w:rPr>
          <w:rFonts w:asciiTheme="minorHAnsi" w:hAnsiTheme="minorHAnsi" w:cs="Arial"/>
        </w:rPr>
        <w:t>d’un</w:t>
      </w:r>
      <w:r>
        <w:rPr>
          <w:rFonts w:asciiTheme="minorHAnsi" w:hAnsiTheme="minorHAnsi" w:cs="Arial"/>
          <w:color w:val="000000" w:themeColor="text1"/>
        </w:rPr>
        <w:t xml:space="preserve"> projet</w:t>
      </w:r>
      <w:r w:rsidR="002D4E1B" w:rsidRPr="002D4E1B">
        <w:rPr>
          <w:rFonts w:asciiTheme="minorHAnsi" w:hAnsiTheme="minorHAnsi" w:cs="Arial"/>
          <w:color w:val="000000" w:themeColor="text1"/>
        </w:rPr>
        <w:t xml:space="preserve"> EDD</w:t>
      </w:r>
      <w:r>
        <w:rPr>
          <w:rFonts w:asciiTheme="minorHAnsi" w:hAnsiTheme="minorHAnsi" w:cs="Arial"/>
          <w:color w:val="000000" w:themeColor="text1"/>
        </w:rPr>
        <w:t xml:space="preserve">, d’un projet </w:t>
      </w:r>
      <w:r w:rsidR="002D4E1B" w:rsidRPr="002D4E1B">
        <w:rPr>
          <w:rFonts w:asciiTheme="minorHAnsi" w:hAnsiTheme="minorHAnsi" w:cs="Arial"/>
          <w:color w:val="000000" w:themeColor="text1"/>
        </w:rPr>
        <w:t>A2E</w:t>
      </w:r>
      <w:r>
        <w:rPr>
          <w:rFonts w:asciiTheme="minorHAnsi" w:hAnsiTheme="minorHAnsi" w:cs="Arial"/>
          <w:color w:val="000000" w:themeColor="text1"/>
        </w:rPr>
        <w:t>, d’un projet</w:t>
      </w:r>
      <w:r w:rsidR="002D4E1B" w:rsidRPr="002D4E1B">
        <w:rPr>
          <w:rFonts w:asciiTheme="minorHAnsi" w:hAnsiTheme="minorHAnsi" w:cs="Arial"/>
          <w:color w:val="000000" w:themeColor="text1"/>
        </w:rPr>
        <w:t xml:space="preserve"> d’éco-délégués</w:t>
      </w:r>
      <w:r>
        <w:rPr>
          <w:rFonts w:asciiTheme="minorHAnsi" w:hAnsiTheme="minorHAnsi" w:cs="Arial"/>
          <w:color w:val="000000" w:themeColor="text1"/>
        </w:rPr>
        <w:t xml:space="preserve"> …</w:t>
      </w:r>
    </w:p>
    <w:p w14:paraId="2D052CEB" w14:textId="77777777" w:rsidR="002D4E1B" w:rsidRDefault="002D4E1B" w:rsidP="00414008">
      <w:pPr>
        <w:ind w:right="-573"/>
        <w:jc w:val="both"/>
        <w:rPr>
          <w:rFonts w:asciiTheme="minorHAnsi" w:hAnsiTheme="minorHAnsi" w:cs="Arial"/>
        </w:rPr>
      </w:pPr>
    </w:p>
    <w:p w14:paraId="3A98F708" w14:textId="77777777" w:rsidR="002D4E1B" w:rsidRDefault="002D4E1B" w:rsidP="002D4E1B">
      <w:pPr>
        <w:ind w:left="-426" w:right="-573"/>
        <w:jc w:val="both"/>
        <w:rPr>
          <w:rFonts w:asciiTheme="minorHAnsi" w:hAnsiTheme="minorHAnsi" w:cs="Arial"/>
          <w:b/>
          <w:strike/>
        </w:rPr>
      </w:pPr>
      <w:r>
        <w:rPr>
          <w:rFonts w:asciiTheme="minorHAnsi" w:hAnsiTheme="minorHAnsi" w:cs="Arial"/>
        </w:rPr>
        <w:t>Les élèves devront s’entraîner à répondre à des questions très diverses sur leur sujet. Une présentation spéciale devra être faite en cours de journée aux membres du jury expert, ce qui sous-entend une maîtrise raisonnable du sujet présenté.</w:t>
      </w:r>
      <w:r>
        <w:rPr>
          <w:rFonts w:asciiTheme="minorHAnsi" w:hAnsiTheme="minorHAnsi" w:cs="Arial"/>
          <w:b/>
        </w:rPr>
        <w:t xml:space="preserve"> Les professeurs encadrants ne devront pas intervenir dans les explications le jour du concours.</w:t>
      </w:r>
    </w:p>
    <w:p w14:paraId="1949C892" w14:textId="77777777" w:rsidR="002D4E1B" w:rsidRDefault="002D4E1B" w:rsidP="002D4E1B">
      <w:pPr>
        <w:ind w:left="-426" w:right="-573" w:firstLine="708"/>
        <w:jc w:val="both"/>
        <w:rPr>
          <w:rFonts w:asciiTheme="minorHAnsi" w:hAnsiTheme="minorHAnsi" w:cs="Arial"/>
        </w:rPr>
      </w:pPr>
    </w:p>
    <w:p w14:paraId="3EA05AA3" w14:textId="77777777" w:rsidR="002D4E1B" w:rsidRDefault="002D4E1B" w:rsidP="002D4E1B">
      <w:pPr>
        <w:ind w:left="-426" w:right="-573"/>
        <w:jc w:val="both"/>
        <w:rPr>
          <w:rFonts w:asciiTheme="minorHAnsi" w:hAnsiTheme="minorHAnsi" w:cs="Arial"/>
        </w:rPr>
      </w:pPr>
      <w:r>
        <w:rPr>
          <w:rFonts w:asciiTheme="minorHAnsi" w:hAnsiTheme="minorHAnsi" w:cs="Arial"/>
        </w:rPr>
        <w:t xml:space="preserve">Pour les groupes où les élèves sont nombreux, nous conseillons aux enseignants encadrants, de mettre en place un roulement des élèves qui présentent le stand afin qu’il ne soit jamais vide et surtout que tous les élèves puissent se promener dans le village des sciences et profiter pleinement de toutes les animations de la journée. </w:t>
      </w:r>
    </w:p>
    <w:p w14:paraId="28C1F1A3" w14:textId="77777777" w:rsidR="002D4E1B" w:rsidRDefault="002D4E1B" w:rsidP="00414008">
      <w:pPr>
        <w:ind w:right="-573"/>
        <w:jc w:val="both"/>
        <w:rPr>
          <w:rFonts w:asciiTheme="minorHAnsi" w:hAnsiTheme="minorHAnsi" w:cs="Arial"/>
        </w:rPr>
      </w:pPr>
    </w:p>
    <w:p w14:paraId="335FCC90" w14:textId="77777777" w:rsidR="002D4E1B" w:rsidRDefault="002D4E1B" w:rsidP="002D4E1B">
      <w:pPr>
        <w:ind w:left="-426" w:right="-573" w:firstLine="708"/>
        <w:jc w:val="both"/>
        <w:rPr>
          <w:rFonts w:asciiTheme="minorHAnsi" w:hAnsiTheme="minorHAnsi" w:cs="Arial"/>
        </w:rPr>
      </w:pPr>
    </w:p>
    <w:p w14:paraId="7D377BB0" w14:textId="77777777" w:rsidR="002D4E1B" w:rsidRPr="00E31022" w:rsidRDefault="002D4E1B" w:rsidP="002D4E1B">
      <w:pPr>
        <w:pStyle w:val="Paragraphedeliste"/>
        <w:numPr>
          <w:ilvl w:val="0"/>
          <w:numId w:val="3"/>
        </w:numPr>
        <w:ind w:left="1560" w:right="-573"/>
        <w:jc w:val="both"/>
        <w:rPr>
          <w:rFonts w:asciiTheme="minorHAnsi" w:hAnsiTheme="minorHAnsi" w:cs="Arial"/>
        </w:rPr>
      </w:pPr>
      <w:r w:rsidRPr="00E31022">
        <w:rPr>
          <w:rFonts w:asciiTheme="minorHAnsi" w:hAnsiTheme="minorHAnsi" w:cs="Arial"/>
          <w:u w:val="single"/>
        </w:rPr>
        <w:t>Le matériel</w:t>
      </w:r>
      <w:r>
        <w:rPr>
          <w:rFonts w:asciiTheme="minorHAnsi" w:hAnsiTheme="minorHAnsi" w:cs="Arial"/>
        </w:rPr>
        <w:t xml:space="preserve"> :  </w:t>
      </w:r>
    </w:p>
    <w:p w14:paraId="549104CC" w14:textId="77777777" w:rsidR="002D4E1B" w:rsidRPr="00242A3B" w:rsidRDefault="002D4E1B" w:rsidP="002D4E1B">
      <w:pPr>
        <w:ind w:left="-426" w:right="-573"/>
        <w:jc w:val="both"/>
        <w:rPr>
          <w:rFonts w:asciiTheme="minorHAnsi" w:hAnsiTheme="minorHAnsi" w:cs="Arial"/>
          <w:b/>
        </w:rPr>
      </w:pPr>
      <w:r w:rsidRPr="00242A3B">
        <w:rPr>
          <w:rFonts w:asciiTheme="minorHAnsi" w:hAnsiTheme="minorHAnsi" w:cs="Arial"/>
        </w:rPr>
        <w:t xml:space="preserve">Les élèves devront installer leur matériel d’exposition. Les équipements spéciaux du type ordinateur, télévision, devront être fournis par l’établissement des élèves candidats ; </w:t>
      </w:r>
      <w:r w:rsidRPr="00242A3B">
        <w:rPr>
          <w:rFonts w:asciiTheme="minorHAnsi" w:hAnsiTheme="minorHAnsi" w:cs="Arial"/>
          <w:b/>
        </w:rPr>
        <w:t>aucun système de chauffage ne pourra être utilisé</w:t>
      </w:r>
      <w:r w:rsidRPr="00242A3B">
        <w:rPr>
          <w:rFonts w:asciiTheme="minorHAnsi" w:hAnsiTheme="minorHAnsi" w:cs="Arial"/>
        </w:rPr>
        <w:t xml:space="preserve">. Par ailleurs, pour des questions de sécurité, </w:t>
      </w:r>
      <w:r w:rsidRPr="00242A3B">
        <w:rPr>
          <w:rFonts w:asciiTheme="minorHAnsi" w:hAnsiTheme="minorHAnsi" w:cs="Arial"/>
          <w:b/>
        </w:rPr>
        <w:t>aucun produit chimique ou autre matériel dangereux ne pourra être apporté sur le site.</w:t>
      </w:r>
    </w:p>
    <w:p w14:paraId="5A71FBAC" w14:textId="77777777" w:rsidR="002D4E1B" w:rsidRPr="00242A3B" w:rsidRDefault="002D4E1B" w:rsidP="002D4E1B">
      <w:pPr>
        <w:pStyle w:val="Paragraphedeliste"/>
        <w:ind w:left="-426" w:right="-573"/>
        <w:jc w:val="both"/>
        <w:rPr>
          <w:rFonts w:asciiTheme="minorHAnsi" w:hAnsiTheme="minorHAnsi" w:cs="Arial"/>
        </w:rPr>
      </w:pPr>
    </w:p>
    <w:p w14:paraId="61D0CF19" w14:textId="77777777" w:rsidR="002D4E1B" w:rsidRPr="00242A3B" w:rsidRDefault="002D4E1B" w:rsidP="002D4E1B">
      <w:pPr>
        <w:ind w:left="-426" w:right="-573"/>
        <w:jc w:val="both"/>
        <w:rPr>
          <w:rFonts w:asciiTheme="minorHAnsi" w:hAnsiTheme="minorHAnsi" w:cs="Arial"/>
        </w:rPr>
      </w:pPr>
      <w:r w:rsidRPr="00242A3B">
        <w:rPr>
          <w:rFonts w:asciiTheme="minorHAnsi" w:hAnsiTheme="minorHAnsi" w:cs="Arial"/>
        </w:rPr>
        <w:t>L’installation ou le dépôt du matériel pourra se faire la veille dans chaque établissement accueillant le village des Sciences.</w:t>
      </w:r>
    </w:p>
    <w:p w14:paraId="22A5D537" w14:textId="77777777" w:rsidR="002D4E1B" w:rsidRPr="00242A3B" w:rsidRDefault="002D4E1B" w:rsidP="002D4E1B">
      <w:pPr>
        <w:ind w:left="-426" w:right="-573"/>
        <w:jc w:val="both"/>
        <w:rPr>
          <w:rFonts w:asciiTheme="minorHAnsi" w:hAnsiTheme="minorHAnsi" w:cs="Arial"/>
        </w:rPr>
      </w:pPr>
      <w:r w:rsidRPr="00242A3B">
        <w:rPr>
          <w:rFonts w:asciiTheme="minorHAnsi" w:hAnsiTheme="minorHAnsi" w:cs="Arial"/>
        </w:rPr>
        <w:t xml:space="preserve">Les élèves devront être présents durant toute la durée du concours pour surveiller leur matériel, répondre aux questions du public et du jury et participer à la remise des prix. </w:t>
      </w:r>
    </w:p>
    <w:p w14:paraId="4EF15E5F" w14:textId="77777777" w:rsidR="002D4E1B" w:rsidRPr="00242A3B" w:rsidRDefault="002D4E1B" w:rsidP="002D4E1B">
      <w:pPr>
        <w:pStyle w:val="Paragraphedeliste"/>
        <w:ind w:left="-426" w:right="-573"/>
        <w:jc w:val="both"/>
        <w:rPr>
          <w:rFonts w:asciiTheme="minorHAnsi" w:hAnsiTheme="minorHAnsi" w:cs="Arial"/>
          <w:u w:val="single"/>
        </w:rPr>
      </w:pPr>
    </w:p>
    <w:p w14:paraId="1CBE2F9E" w14:textId="77777777" w:rsidR="002D4E1B" w:rsidRPr="0009797E" w:rsidRDefault="002D4E1B" w:rsidP="002D4E1B">
      <w:pPr>
        <w:pStyle w:val="Paragraphedeliste"/>
        <w:pBdr>
          <w:top w:val="single" w:sz="4" w:space="1" w:color="auto"/>
          <w:left w:val="single" w:sz="4" w:space="4" w:color="auto"/>
          <w:bottom w:val="single" w:sz="4" w:space="1" w:color="auto"/>
          <w:right w:val="single" w:sz="4" w:space="4" w:color="auto"/>
        </w:pBdr>
        <w:ind w:left="-426" w:right="-573"/>
        <w:jc w:val="both"/>
        <w:rPr>
          <w:rFonts w:asciiTheme="minorHAnsi" w:hAnsiTheme="minorHAnsi" w:cs="Arial"/>
          <w:b/>
        </w:rPr>
      </w:pPr>
      <w:r w:rsidRPr="00242A3B">
        <w:rPr>
          <w:rFonts w:asciiTheme="minorHAnsi" w:hAnsiTheme="minorHAnsi" w:cs="Arial"/>
          <w:b/>
        </w:rPr>
        <w:t>Les élèves et les professeurs encadrants sont responsables de leur matériel. En aucun cas, le vol ou la détérioration de matériel ne sera pris en charge par l’établissement accueillant le concours, par le Vice Rectorat et l’association SYMBIOSE qui gère en collaboration l</w:t>
      </w:r>
      <w:r>
        <w:rPr>
          <w:rFonts w:asciiTheme="minorHAnsi" w:hAnsiTheme="minorHAnsi" w:cs="Arial"/>
          <w:b/>
        </w:rPr>
        <w:t>’organisation de cet évènement.</w:t>
      </w:r>
    </w:p>
    <w:p w14:paraId="4735705A" w14:textId="77777777" w:rsidR="002D4E1B" w:rsidRDefault="002D4E1B" w:rsidP="002D4E1B">
      <w:pPr>
        <w:pStyle w:val="Corpsdetexte2"/>
        <w:ind w:left="-426" w:right="-573"/>
        <w:jc w:val="left"/>
        <w:rPr>
          <w:rFonts w:asciiTheme="minorHAnsi" w:hAnsiTheme="minorHAnsi" w:cs="Arial"/>
          <w:szCs w:val="20"/>
        </w:rPr>
      </w:pPr>
    </w:p>
    <w:p w14:paraId="6824101F" w14:textId="77777777" w:rsidR="00414008" w:rsidRDefault="00414008" w:rsidP="002D4E1B">
      <w:pPr>
        <w:pStyle w:val="Corpsdetexte2"/>
        <w:ind w:left="-426" w:right="-573"/>
        <w:jc w:val="left"/>
        <w:rPr>
          <w:rFonts w:asciiTheme="minorHAnsi" w:hAnsiTheme="minorHAnsi" w:cs="Arial"/>
          <w:szCs w:val="20"/>
        </w:rPr>
      </w:pPr>
    </w:p>
    <w:p w14:paraId="4A8B76E3" w14:textId="77777777" w:rsidR="00414008" w:rsidRDefault="00414008" w:rsidP="002D4E1B">
      <w:pPr>
        <w:pStyle w:val="Corpsdetexte2"/>
        <w:ind w:left="-426" w:right="-573"/>
        <w:jc w:val="left"/>
        <w:rPr>
          <w:rFonts w:asciiTheme="minorHAnsi" w:hAnsiTheme="minorHAnsi" w:cs="Arial"/>
          <w:szCs w:val="20"/>
        </w:rPr>
      </w:pPr>
    </w:p>
    <w:p w14:paraId="635CC571" w14:textId="77777777" w:rsidR="002D4E1B" w:rsidRPr="00E31022" w:rsidRDefault="002D4E1B" w:rsidP="002D4E1B">
      <w:pPr>
        <w:pStyle w:val="Corpsdetexte2"/>
        <w:numPr>
          <w:ilvl w:val="0"/>
          <w:numId w:val="3"/>
        </w:numPr>
        <w:ind w:left="1560" w:right="-573"/>
        <w:jc w:val="left"/>
        <w:rPr>
          <w:rFonts w:asciiTheme="minorHAnsi" w:hAnsiTheme="minorHAnsi" w:cs="Arial"/>
          <w:szCs w:val="20"/>
        </w:rPr>
      </w:pPr>
      <w:r w:rsidRPr="00E31022">
        <w:rPr>
          <w:rFonts w:asciiTheme="minorHAnsi" w:hAnsiTheme="minorHAnsi" w:cs="Arial"/>
          <w:szCs w:val="20"/>
          <w:u w:val="single"/>
        </w:rPr>
        <w:lastRenderedPageBreak/>
        <w:t>Jury </w:t>
      </w:r>
      <w:r>
        <w:rPr>
          <w:rFonts w:asciiTheme="minorHAnsi" w:hAnsiTheme="minorHAnsi" w:cs="Arial"/>
          <w:szCs w:val="20"/>
        </w:rPr>
        <w:t>:</w:t>
      </w:r>
    </w:p>
    <w:p w14:paraId="790F7E3A" w14:textId="77777777" w:rsidR="002D4E1B" w:rsidRPr="009F19A2" w:rsidRDefault="002D4E1B" w:rsidP="002D4E1B">
      <w:pPr>
        <w:pStyle w:val="Paragraphedeliste"/>
        <w:ind w:left="-426" w:right="-573"/>
        <w:jc w:val="both"/>
        <w:rPr>
          <w:rFonts w:asciiTheme="minorHAnsi" w:hAnsiTheme="minorHAnsi" w:cs="Arial"/>
        </w:rPr>
      </w:pPr>
      <w:r w:rsidRPr="009F19A2">
        <w:rPr>
          <w:rFonts w:asciiTheme="minorHAnsi" w:hAnsiTheme="minorHAnsi" w:cs="Arial"/>
        </w:rPr>
        <w:t xml:space="preserve">Pour </w:t>
      </w:r>
      <w:r>
        <w:rPr>
          <w:rFonts w:asciiTheme="minorHAnsi" w:hAnsiTheme="minorHAnsi" w:cs="Arial"/>
        </w:rPr>
        <w:t xml:space="preserve">la présentation </w:t>
      </w:r>
      <w:r w:rsidR="00414008">
        <w:rPr>
          <w:rFonts w:asciiTheme="minorHAnsi" w:hAnsiTheme="minorHAnsi" w:cs="Arial"/>
        </w:rPr>
        <w:t>du projet</w:t>
      </w:r>
      <w:r>
        <w:rPr>
          <w:rFonts w:asciiTheme="minorHAnsi" w:hAnsiTheme="minorHAnsi" w:cs="Arial"/>
        </w:rPr>
        <w:t xml:space="preserve"> de développement durable</w:t>
      </w:r>
      <w:r w:rsidRPr="009F19A2">
        <w:rPr>
          <w:rFonts w:asciiTheme="minorHAnsi" w:hAnsiTheme="minorHAnsi" w:cs="Arial"/>
        </w:rPr>
        <w:t>, le vote s’effectuera à 2 niveaux :</w:t>
      </w:r>
    </w:p>
    <w:p w14:paraId="626A72C6" w14:textId="77777777" w:rsidR="002D4E1B" w:rsidRPr="009F19A2" w:rsidRDefault="002D4E1B" w:rsidP="00414008">
      <w:pPr>
        <w:pStyle w:val="Paragraphedeliste"/>
        <w:numPr>
          <w:ilvl w:val="0"/>
          <w:numId w:val="4"/>
        </w:numPr>
        <w:ind w:left="142" w:right="-573" w:hanging="142"/>
        <w:jc w:val="both"/>
        <w:rPr>
          <w:rFonts w:asciiTheme="minorHAnsi" w:hAnsiTheme="minorHAnsi" w:cs="Arial"/>
        </w:rPr>
      </w:pPr>
      <w:r w:rsidRPr="009F19A2">
        <w:rPr>
          <w:rFonts w:asciiTheme="minorHAnsi" w:hAnsiTheme="minorHAnsi" w:cs="Arial"/>
        </w:rPr>
        <w:t xml:space="preserve">Un </w:t>
      </w:r>
      <w:r w:rsidRPr="009F19A2">
        <w:rPr>
          <w:rFonts w:asciiTheme="minorHAnsi" w:hAnsiTheme="minorHAnsi" w:cs="Arial"/>
          <w:b/>
          <w:bCs/>
        </w:rPr>
        <w:t>vote public</w:t>
      </w:r>
      <w:r w:rsidRPr="009F19A2">
        <w:rPr>
          <w:rFonts w:asciiTheme="minorHAnsi" w:hAnsiTheme="minorHAnsi" w:cs="Arial"/>
        </w:rPr>
        <w:t xml:space="preserve"> se fera tout au long de la journée par les visiteurs,</w:t>
      </w:r>
    </w:p>
    <w:p w14:paraId="28C211F0" w14:textId="7D004F50" w:rsidR="002D4E1B" w:rsidRPr="009F19A2" w:rsidRDefault="002D4E1B" w:rsidP="00414008">
      <w:pPr>
        <w:pStyle w:val="Paragraphedeliste"/>
        <w:numPr>
          <w:ilvl w:val="0"/>
          <w:numId w:val="4"/>
        </w:numPr>
        <w:ind w:left="142" w:right="-573" w:hanging="142"/>
        <w:jc w:val="both"/>
        <w:rPr>
          <w:rFonts w:asciiTheme="minorHAnsi" w:hAnsiTheme="minorHAnsi" w:cs="Arial"/>
        </w:rPr>
      </w:pPr>
      <w:r w:rsidRPr="009F19A2">
        <w:rPr>
          <w:rFonts w:asciiTheme="minorHAnsi" w:hAnsiTheme="minorHAnsi" w:cs="Arial"/>
        </w:rPr>
        <w:t xml:space="preserve">Un </w:t>
      </w:r>
      <w:r w:rsidRPr="009F19A2">
        <w:rPr>
          <w:rFonts w:asciiTheme="minorHAnsi" w:hAnsiTheme="minorHAnsi" w:cs="Arial"/>
          <w:b/>
          <w:bCs/>
        </w:rPr>
        <w:t xml:space="preserve">vote </w:t>
      </w:r>
      <w:r>
        <w:rPr>
          <w:rFonts w:asciiTheme="minorHAnsi" w:hAnsiTheme="minorHAnsi" w:cs="Arial"/>
          <w:b/>
          <w:bCs/>
        </w:rPr>
        <w:t xml:space="preserve">d’experts </w:t>
      </w:r>
      <w:r w:rsidRPr="009F19A2">
        <w:rPr>
          <w:rFonts w:asciiTheme="minorHAnsi" w:hAnsiTheme="minorHAnsi" w:cs="Arial"/>
        </w:rPr>
        <w:t>sera réalisé par un jury consti</w:t>
      </w:r>
      <w:r w:rsidR="00755A48">
        <w:rPr>
          <w:rFonts w:asciiTheme="minorHAnsi" w:hAnsiTheme="minorHAnsi" w:cs="Arial"/>
        </w:rPr>
        <w:t>tué d’enseignants, de membres d’association</w:t>
      </w:r>
      <w:r w:rsidR="00A4472E">
        <w:rPr>
          <w:rFonts w:asciiTheme="minorHAnsi" w:hAnsiTheme="minorHAnsi" w:cs="Arial"/>
        </w:rPr>
        <w:t>s, d’entreprises ou institutions impliqués dans d</w:t>
      </w:r>
      <w:r w:rsidR="00755A48">
        <w:rPr>
          <w:rFonts w:asciiTheme="minorHAnsi" w:hAnsiTheme="minorHAnsi" w:cs="Arial"/>
        </w:rPr>
        <w:t>es projets de développement durable.</w:t>
      </w:r>
    </w:p>
    <w:p w14:paraId="3836EF44" w14:textId="77777777" w:rsidR="002D4E1B" w:rsidRDefault="002D4E1B" w:rsidP="002D4E1B">
      <w:pPr>
        <w:pStyle w:val="Corpsdetexte2"/>
        <w:ind w:left="-426" w:right="-573"/>
        <w:jc w:val="left"/>
        <w:rPr>
          <w:rFonts w:asciiTheme="minorHAnsi" w:hAnsiTheme="minorHAnsi" w:cs="Arial"/>
          <w:szCs w:val="20"/>
        </w:rPr>
      </w:pPr>
    </w:p>
    <w:p w14:paraId="2E85DDB2" w14:textId="77777777" w:rsidR="002D4E1B" w:rsidRDefault="002D4E1B" w:rsidP="002D4E1B">
      <w:pPr>
        <w:ind w:left="-426" w:right="-573"/>
        <w:jc w:val="both"/>
        <w:rPr>
          <w:rFonts w:asciiTheme="minorHAnsi" w:hAnsiTheme="minorHAnsi" w:cs="Arial"/>
        </w:rPr>
      </w:pPr>
    </w:p>
    <w:p w14:paraId="6096AEE8" w14:textId="77777777" w:rsidR="00414008" w:rsidRPr="00414008" w:rsidRDefault="002D4E1B" w:rsidP="00414008">
      <w:pPr>
        <w:pStyle w:val="Paragraphedeliste"/>
        <w:numPr>
          <w:ilvl w:val="0"/>
          <w:numId w:val="1"/>
        </w:numPr>
        <w:ind w:left="-142" w:right="-573"/>
        <w:jc w:val="both"/>
        <w:rPr>
          <w:rFonts w:asciiTheme="minorHAnsi" w:hAnsiTheme="minorHAnsi" w:cs="Arial"/>
          <w:b/>
          <w:sz w:val="28"/>
          <w:szCs w:val="28"/>
          <w:u w:val="single"/>
        </w:rPr>
      </w:pPr>
      <w:r w:rsidRPr="00ED13BE">
        <w:rPr>
          <w:rFonts w:asciiTheme="minorHAnsi" w:hAnsiTheme="minorHAnsi" w:cs="Arial"/>
          <w:b/>
          <w:bCs/>
          <w:sz w:val="28"/>
          <w:szCs w:val="28"/>
          <w:u w:val="single"/>
        </w:rPr>
        <w:t>Modalité</w:t>
      </w:r>
      <w:r>
        <w:rPr>
          <w:rFonts w:asciiTheme="minorHAnsi" w:hAnsiTheme="minorHAnsi" w:cs="Arial"/>
          <w:b/>
          <w:bCs/>
          <w:sz w:val="28"/>
          <w:szCs w:val="28"/>
          <w:u w:val="single"/>
        </w:rPr>
        <w:t>s</w:t>
      </w:r>
      <w:r w:rsidRPr="00ED13BE">
        <w:rPr>
          <w:rFonts w:asciiTheme="minorHAnsi" w:hAnsiTheme="minorHAnsi" w:cs="Arial"/>
          <w:b/>
          <w:bCs/>
          <w:sz w:val="28"/>
          <w:szCs w:val="28"/>
          <w:u w:val="single"/>
        </w:rPr>
        <w:t xml:space="preserve"> de participation</w:t>
      </w:r>
    </w:p>
    <w:p w14:paraId="0FC0F1CC" w14:textId="77777777" w:rsidR="00414008" w:rsidRPr="00414008" w:rsidRDefault="00414008" w:rsidP="00414008">
      <w:pPr>
        <w:pStyle w:val="Paragraphedeliste"/>
        <w:ind w:left="-142" w:right="-573"/>
        <w:jc w:val="both"/>
        <w:rPr>
          <w:rFonts w:asciiTheme="minorHAnsi" w:hAnsiTheme="minorHAnsi" w:cs="Arial"/>
          <w:b/>
          <w:sz w:val="28"/>
          <w:szCs w:val="28"/>
          <w:u w:val="single"/>
        </w:rPr>
      </w:pPr>
    </w:p>
    <w:p w14:paraId="7808C7B8" w14:textId="77777777" w:rsidR="00414008" w:rsidRPr="00414008" w:rsidRDefault="00414008" w:rsidP="00414008">
      <w:pPr>
        <w:ind w:left="-426"/>
        <w:jc w:val="both"/>
        <w:rPr>
          <w:rFonts w:asciiTheme="minorHAnsi" w:hAnsiTheme="minorHAnsi" w:cs="Arial"/>
          <w:color w:val="000000" w:themeColor="text1"/>
        </w:rPr>
      </w:pPr>
      <w:r w:rsidRPr="00414008">
        <w:rPr>
          <w:rFonts w:asciiTheme="minorHAnsi" w:hAnsiTheme="minorHAnsi" w:cs="Arial"/>
          <w:color w:val="000000" w:themeColor="text1"/>
        </w:rPr>
        <w:t>Tous les projets EDD (en rapport avec l’Éducation au Développement Durable) des établissements scolaires.</w:t>
      </w:r>
    </w:p>
    <w:p w14:paraId="2E42A894" w14:textId="77777777" w:rsidR="00414008" w:rsidRPr="00414008" w:rsidRDefault="00414008" w:rsidP="00414008">
      <w:pPr>
        <w:ind w:left="-426"/>
        <w:jc w:val="both"/>
        <w:rPr>
          <w:rFonts w:asciiTheme="minorHAnsi" w:hAnsiTheme="minorHAnsi" w:cs="Arial"/>
          <w:color w:val="000000" w:themeColor="text1"/>
        </w:rPr>
      </w:pPr>
      <w:r w:rsidRPr="00414008">
        <w:rPr>
          <w:rFonts w:asciiTheme="minorHAnsi" w:hAnsiTheme="minorHAnsi" w:cs="Arial"/>
          <w:color w:val="000000" w:themeColor="text1"/>
        </w:rPr>
        <w:t>Les projets A2E (Aire Éducative et Environnementale, dispositif de la Province Sud).</w:t>
      </w:r>
    </w:p>
    <w:p w14:paraId="4E49FB00" w14:textId="77777777" w:rsidR="00414008" w:rsidRPr="00414008" w:rsidRDefault="00414008" w:rsidP="00414008">
      <w:pPr>
        <w:ind w:left="-426"/>
        <w:jc w:val="both"/>
        <w:rPr>
          <w:rFonts w:asciiTheme="minorHAnsi" w:hAnsiTheme="minorHAnsi" w:cs="Arial"/>
          <w:color w:val="000000" w:themeColor="text1"/>
        </w:rPr>
      </w:pPr>
      <w:r w:rsidRPr="00414008">
        <w:rPr>
          <w:rFonts w:asciiTheme="minorHAnsi" w:hAnsiTheme="minorHAnsi" w:cs="Arial"/>
          <w:color w:val="000000" w:themeColor="text1"/>
        </w:rPr>
        <w:t>Tous les projets d’éco-délégués.</w:t>
      </w:r>
    </w:p>
    <w:p w14:paraId="072F028D" w14:textId="77777777" w:rsidR="00414008" w:rsidRDefault="00414008" w:rsidP="00414008">
      <w:pPr>
        <w:ind w:left="-426"/>
        <w:jc w:val="both"/>
        <w:rPr>
          <w:rFonts w:asciiTheme="minorHAnsi" w:hAnsiTheme="minorHAnsi" w:cs="Arial"/>
          <w:color w:val="000000" w:themeColor="text1"/>
        </w:rPr>
      </w:pPr>
      <w:r w:rsidRPr="00414008">
        <w:rPr>
          <w:rFonts w:asciiTheme="minorHAnsi" w:hAnsiTheme="minorHAnsi" w:cs="Arial"/>
          <w:color w:val="000000" w:themeColor="text1"/>
        </w:rPr>
        <w:t>Tous les établissements publics ou privés peuvent s’inscrire dans les 3 catégories :</w:t>
      </w:r>
    </w:p>
    <w:p w14:paraId="31817CA4" w14:textId="77777777" w:rsidR="00414008" w:rsidRDefault="00414008" w:rsidP="00414008">
      <w:pPr>
        <w:jc w:val="both"/>
        <w:rPr>
          <w:rFonts w:asciiTheme="minorHAnsi" w:hAnsiTheme="minorHAnsi" w:cs="Arial"/>
          <w:color w:val="000000" w:themeColor="text1"/>
        </w:rPr>
      </w:pPr>
      <w:r>
        <w:rPr>
          <w:rFonts w:asciiTheme="minorHAnsi" w:hAnsiTheme="minorHAnsi" w:cs="Arial"/>
          <w:color w:val="000000" w:themeColor="text1"/>
        </w:rPr>
        <w:t xml:space="preserve">- </w:t>
      </w:r>
      <w:r w:rsidRPr="00414008">
        <w:rPr>
          <w:rFonts w:asciiTheme="minorHAnsi" w:hAnsiTheme="minorHAnsi" w:cs="Arial"/>
          <w:color w:val="000000" w:themeColor="text1"/>
        </w:rPr>
        <w:t>Écoles primaires : Tous les niveaux du primaire concourent dans la même catégorie</w:t>
      </w:r>
    </w:p>
    <w:p w14:paraId="4F9779DE" w14:textId="77777777" w:rsidR="00414008" w:rsidRDefault="00414008" w:rsidP="00414008">
      <w:pPr>
        <w:pStyle w:val="Paragraphedeliste"/>
        <w:ind w:left="0"/>
        <w:jc w:val="both"/>
        <w:rPr>
          <w:rFonts w:asciiTheme="minorHAnsi" w:hAnsiTheme="minorHAnsi" w:cs="Arial"/>
          <w:color w:val="000000" w:themeColor="text1"/>
        </w:rPr>
      </w:pPr>
      <w:r>
        <w:rPr>
          <w:rFonts w:asciiTheme="minorHAnsi" w:hAnsiTheme="minorHAnsi" w:cs="Arial"/>
          <w:color w:val="000000" w:themeColor="text1"/>
        </w:rPr>
        <w:t xml:space="preserve">- </w:t>
      </w:r>
      <w:r w:rsidRPr="00414008">
        <w:rPr>
          <w:rFonts w:asciiTheme="minorHAnsi" w:hAnsiTheme="minorHAnsi" w:cs="Arial"/>
          <w:color w:val="000000" w:themeColor="text1"/>
        </w:rPr>
        <w:t>Collèges</w:t>
      </w:r>
    </w:p>
    <w:p w14:paraId="012B0EC5" w14:textId="77777777" w:rsidR="00414008" w:rsidRDefault="00414008" w:rsidP="00414008">
      <w:pPr>
        <w:pStyle w:val="Paragraphedeliste"/>
        <w:ind w:left="0"/>
        <w:jc w:val="both"/>
        <w:rPr>
          <w:rFonts w:asciiTheme="minorHAnsi" w:hAnsiTheme="minorHAnsi" w:cs="Arial"/>
          <w:color w:val="000000" w:themeColor="text1"/>
        </w:rPr>
      </w:pPr>
      <w:r>
        <w:rPr>
          <w:rFonts w:asciiTheme="minorHAnsi" w:hAnsiTheme="minorHAnsi" w:cs="Arial"/>
          <w:color w:val="000000" w:themeColor="text1"/>
        </w:rPr>
        <w:t xml:space="preserve">- </w:t>
      </w:r>
      <w:r w:rsidRPr="00414008">
        <w:rPr>
          <w:rFonts w:asciiTheme="minorHAnsi" w:hAnsiTheme="minorHAnsi" w:cs="Arial"/>
          <w:color w:val="000000" w:themeColor="text1"/>
        </w:rPr>
        <w:t>Lycées et Post bac</w:t>
      </w:r>
    </w:p>
    <w:p w14:paraId="6BE25C3A" w14:textId="77777777" w:rsidR="00414008" w:rsidRPr="00414008" w:rsidRDefault="00414008" w:rsidP="00414008">
      <w:pPr>
        <w:pStyle w:val="Paragraphedeliste"/>
        <w:ind w:left="0"/>
        <w:jc w:val="both"/>
        <w:rPr>
          <w:rFonts w:asciiTheme="minorHAnsi" w:hAnsiTheme="minorHAnsi" w:cs="Arial"/>
          <w:color w:val="000000" w:themeColor="text1"/>
        </w:rPr>
      </w:pPr>
    </w:p>
    <w:p w14:paraId="65F913E8" w14:textId="77777777" w:rsidR="00414008" w:rsidRPr="00414008" w:rsidRDefault="00414008" w:rsidP="00414008">
      <w:pPr>
        <w:ind w:left="-426"/>
        <w:jc w:val="both"/>
        <w:rPr>
          <w:rFonts w:asciiTheme="minorHAnsi" w:hAnsiTheme="minorHAnsi" w:cs="Arial"/>
          <w:color w:val="000000" w:themeColor="text1"/>
        </w:rPr>
      </w:pPr>
      <w:r w:rsidRPr="00414008">
        <w:rPr>
          <w:rFonts w:asciiTheme="minorHAnsi" w:hAnsiTheme="minorHAnsi" w:cs="Arial"/>
          <w:b/>
          <w:color w:val="000000" w:themeColor="text1"/>
          <w:u w:val="single"/>
        </w:rPr>
        <w:t>Remarque</w:t>
      </w:r>
      <w:r w:rsidRPr="00414008">
        <w:rPr>
          <w:rFonts w:asciiTheme="minorHAnsi" w:hAnsiTheme="minorHAnsi" w:cs="Arial"/>
          <w:color w:val="000000" w:themeColor="text1"/>
        </w:rPr>
        <w:t xml:space="preserve"> : un même établissement peut présenter plusieurs groupes sur des projets différents.</w:t>
      </w:r>
    </w:p>
    <w:p w14:paraId="1F7D93CF" w14:textId="77777777" w:rsidR="002D4E1B" w:rsidRPr="00BA77E6" w:rsidRDefault="002D4E1B" w:rsidP="002D4E1B">
      <w:pPr>
        <w:ind w:left="-426" w:right="-573"/>
        <w:jc w:val="both"/>
        <w:rPr>
          <w:rFonts w:asciiTheme="minorHAnsi" w:hAnsiTheme="minorHAnsi" w:cs="Arial"/>
          <w:sz w:val="10"/>
          <w:szCs w:val="10"/>
        </w:rPr>
      </w:pPr>
    </w:p>
    <w:p w14:paraId="2F9C2E96" w14:textId="77777777" w:rsidR="002D4E1B" w:rsidRPr="009F19A2" w:rsidRDefault="002D4E1B" w:rsidP="002D4E1B">
      <w:pPr>
        <w:ind w:left="-426" w:right="-573"/>
        <w:rPr>
          <w:rFonts w:asciiTheme="minorHAnsi" w:hAnsiTheme="minorHAnsi" w:cs="Arial"/>
          <w:u w:val="single"/>
        </w:rPr>
      </w:pPr>
    </w:p>
    <w:p w14:paraId="15B407C9" w14:textId="77777777" w:rsidR="002D4E1B" w:rsidRPr="00CA526D" w:rsidRDefault="002D4E1B" w:rsidP="002D4E1B">
      <w:pPr>
        <w:pStyle w:val="Paragraphedeliste"/>
        <w:ind w:left="-426" w:right="-573"/>
        <w:rPr>
          <w:rFonts w:asciiTheme="minorHAnsi" w:hAnsiTheme="minorHAnsi" w:cs="Arial"/>
          <w:u w:val="single"/>
        </w:rPr>
      </w:pPr>
    </w:p>
    <w:p w14:paraId="369B74F3" w14:textId="77777777" w:rsidR="002D4E1B" w:rsidRDefault="002D4E1B" w:rsidP="002D4E1B">
      <w:pPr>
        <w:pStyle w:val="Paragraphedeliste"/>
        <w:numPr>
          <w:ilvl w:val="0"/>
          <w:numId w:val="1"/>
        </w:numPr>
        <w:ind w:left="0" w:right="-573"/>
        <w:jc w:val="both"/>
        <w:rPr>
          <w:rFonts w:asciiTheme="minorHAnsi" w:hAnsiTheme="minorHAnsi" w:cs="Arial"/>
          <w:b/>
          <w:bCs/>
          <w:sz w:val="28"/>
          <w:szCs w:val="28"/>
          <w:u w:val="single"/>
        </w:rPr>
      </w:pPr>
      <w:r w:rsidRPr="0083541C">
        <w:rPr>
          <w:rFonts w:asciiTheme="minorHAnsi" w:hAnsiTheme="minorHAnsi" w:cs="Arial"/>
          <w:b/>
          <w:bCs/>
          <w:sz w:val="28"/>
          <w:szCs w:val="28"/>
          <w:u w:val="single"/>
        </w:rPr>
        <w:t xml:space="preserve">Les prix </w:t>
      </w:r>
    </w:p>
    <w:p w14:paraId="04E25A55" w14:textId="77777777" w:rsidR="002D4E1B" w:rsidRPr="00CA526D" w:rsidRDefault="002D4E1B" w:rsidP="002D4E1B">
      <w:pPr>
        <w:pStyle w:val="Paragraphedeliste"/>
        <w:ind w:left="-426" w:right="-573"/>
        <w:jc w:val="both"/>
        <w:rPr>
          <w:rFonts w:asciiTheme="minorHAnsi" w:hAnsiTheme="minorHAnsi" w:cs="Arial"/>
          <w:b/>
          <w:bCs/>
          <w:sz w:val="10"/>
          <w:szCs w:val="10"/>
          <w:u w:val="single"/>
        </w:rPr>
      </w:pPr>
    </w:p>
    <w:p w14:paraId="7AB0305D" w14:textId="77777777" w:rsidR="002D4E1B" w:rsidRDefault="002D4E1B" w:rsidP="002D4E1B">
      <w:pPr>
        <w:pStyle w:val="Corpsdetexte2"/>
        <w:ind w:left="-426" w:right="-573"/>
        <w:rPr>
          <w:rFonts w:asciiTheme="minorHAnsi" w:hAnsiTheme="minorHAnsi" w:cs="Arial"/>
          <w:szCs w:val="20"/>
        </w:rPr>
      </w:pPr>
      <w:r w:rsidRPr="004D314B">
        <w:rPr>
          <w:rFonts w:asciiTheme="minorHAnsi" w:hAnsiTheme="minorHAnsi" w:cs="Arial"/>
          <w:szCs w:val="20"/>
        </w:rPr>
        <w:t xml:space="preserve">Des lots (prévus pour </w:t>
      </w:r>
      <w:r w:rsidRPr="004D314B">
        <w:rPr>
          <w:rFonts w:asciiTheme="minorHAnsi" w:hAnsiTheme="minorHAnsi" w:cs="Arial"/>
          <w:b/>
          <w:szCs w:val="20"/>
        </w:rPr>
        <w:t xml:space="preserve">3 élèves pour les </w:t>
      </w:r>
      <w:r w:rsidR="00414008" w:rsidRPr="004D314B">
        <w:rPr>
          <w:rFonts w:asciiTheme="minorHAnsi" w:hAnsiTheme="minorHAnsi" w:cs="Arial"/>
          <w:b/>
          <w:szCs w:val="20"/>
        </w:rPr>
        <w:t>groupes</w:t>
      </w:r>
      <w:r w:rsidR="00414008" w:rsidRPr="00414008">
        <w:rPr>
          <w:rFonts w:asciiTheme="minorHAnsi" w:hAnsiTheme="minorHAnsi" w:cs="Arial"/>
          <w:szCs w:val="20"/>
        </w:rPr>
        <w:t>)</w:t>
      </w:r>
      <w:r w:rsidR="00414008">
        <w:rPr>
          <w:rFonts w:asciiTheme="minorHAnsi" w:hAnsiTheme="minorHAnsi" w:cs="Arial"/>
          <w:b/>
          <w:szCs w:val="20"/>
        </w:rPr>
        <w:t xml:space="preserve"> </w:t>
      </w:r>
      <w:r w:rsidR="00414008" w:rsidRPr="004D314B">
        <w:rPr>
          <w:rFonts w:asciiTheme="minorHAnsi" w:hAnsiTheme="minorHAnsi" w:cs="Arial"/>
          <w:szCs w:val="20"/>
        </w:rPr>
        <w:t>récompenseront</w:t>
      </w:r>
      <w:r w:rsidRPr="004D314B">
        <w:rPr>
          <w:rFonts w:asciiTheme="minorHAnsi" w:hAnsiTheme="minorHAnsi" w:cs="Arial"/>
          <w:bCs/>
          <w:szCs w:val="20"/>
        </w:rPr>
        <w:t xml:space="preserve"> les</w:t>
      </w:r>
      <w:r w:rsidRPr="004D314B">
        <w:rPr>
          <w:rFonts w:asciiTheme="minorHAnsi" w:hAnsiTheme="minorHAnsi" w:cs="Arial"/>
          <w:szCs w:val="20"/>
        </w:rPr>
        <w:t xml:space="preserve"> 3 premiers dans chaque catégorie pour les votes public et </w:t>
      </w:r>
      <w:r w:rsidR="00414008">
        <w:rPr>
          <w:rFonts w:asciiTheme="minorHAnsi" w:hAnsiTheme="minorHAnsi" w:cs="Arial"/>
          <w:szCs w:val="20"/>
        </w:rPr>
        <w:t>expert</w:t>
      </w:r>
      <w:r w:rsidRPr="004D314B">
        <w:rPr>
          <w:rFonts w:asciiTheme="minorHAnsi" w:hAnsiTheme="minorHAnsi" w:cs="Arial"/>
          <w:szCs w:val="20"/>
        </w:rPr>
        <w:t>. En fonction du nombre de groupes inscrits, le nombre de groupes récompensés pourra être réajusté.</w:t>
      </w:r>
      <w:r>
        <w:rPr>
          <w:rFonts w:asciiTheme="minorHAnsi" w:hAnsiTheme="minorHAnsi" w:cs="Arial"/>
          <w:szCs w:val="20"/>
        </w:rPr>
        <w:t xml:space="preserve"> </w:t>
      </w:r>
    </w:p>
    <w:p w14:paraId="543C568C" w14:textId="77777777" w:rsidR="002D4E1B" w:rsidRDefault="002D4E1B" w:rsidP="002D4E1B">
      <w:pPr>
        <w:ind w:right="-573"/>
        <w:jc w:val="both"/>
        <w:rPr>
          <w:rFonts w:asciiTheme="minorHAnsi" w:hAnsiTheme="minorHAnsi" w:cs="Arial"/>
          <w:bCs/>
        </w:rPr>
      </w:pPr>
    </w:p>
    <w:p w14:paraId="29D10EF4" w14:textId="77777777" w:rsidR="002D4E1B" w:rsidRDefault="002D4E1B" w:rsidP="002D4E1B">
      <w:pPr>
        <w:ind w:right="-573"/>
        <w:jc w:val="both"/>
        <w:rPr>
          <w:rFonts w:asciiTheme="minorHAnsi" w:hAnsiTheme="minorHAnsi" w:cs="Arial"/>
          <w:bCs/>
        </w:rPr>
      </w:pPr>
    </w:p>
    <w:p w14:paraId="5437752A" w14:textId="77777777" w:rsidR="002D4E1B" w:rsidRDefault="002D4E1B" w:rsidP="002D4E1B">
      <w:pPr>
        <w:ind w:left="-426" w:right="-573"/>
        <w:jc w:val="both"/>
        <w:rPr>
          <w:rFonts w:asciiTheme="minorHAnsi" w:hAnsiTheme="minorHAnsi" w:cs="Arial"/>
          <w:bCs/>
        </w:rPr>
      </w:pPr>
    </w:p>
    <w:p w14:paraId="6E96B3E2" w14:textId="77777777" w:rsidR="002D4E1B" w:rsidRPr="0066410C" w:rsidRDefault="002D4E1B" w:rsidP="002D4E1B">
      <w:pPr>
        <w:pStyle w:val="Paragraphedeliste"/>
        <w:numPr>
          <w:ilvl w:val="0"/>
          <w:numId w:val="1"/>
        </w:numPr>
        <w:ind w:left="0" w:right="-573"/>
        <w:jc w:val="both"/>
        <w:rPr>
          <w:rFonts w:asciiTheme="minorHAnsi" w:hAnsiTheme="minorHAnsi" w:cs="Arial"/>
          <w:b/>
          <w:bCs/>
          <w:sz w:val="28"/>
          <w:szCs w:val="28"/>
          <w:u w:val="single"/>
        </w:rPr>
      </w:pPr>
      <w:r>
        <w:rPr>
          <w:rFonts w:asciiTheme="minorHAnsi" w:hAnsiTheme="minorHAnsi" w:cs="Arial"/>
          <w:b/>
          <w:bCs/>
          <w:sz w:val="28"/>
          <w:szCs w:val="28"/>
          <w:u w:val="single"/>
        </w:rPr>
        <w:t>Inscriptions</w:t>
      </w:r>
    </w:p>
    <w:p w14:paraId="267FC6F6" w14:textId="77777777" w:rsidR="002D4E1B" w:rsidRPr="00CA526D" w:rsidRDefault="002D4E1B" w:rsidP="002D4E1B">
      <w:pPr>
        <w:ind w:left="-426" w:right="-573"/>
        <w:jc w:val="both"/>
        <w:rPr>
          <w:rFonts w:asciiTheme="minorHAnsi" w:hAnsiTheme="minorHAnsi" w:cs="Arial"/>
          <w:sz w:val="10"/>
          <w:szCs w:val="10"/>
        </w:rPr>
      </w:pPr>
    </w:p>
    <w:p w14:paraId="43399848" w14:textId="77777777" w:rsidR="002D4E1B" w:rsidRPr="00E01F38" w:rsidRDefault="002D4E1B" w:rsidP="002D4E1B">
      <w:pPr>
        <w:ind w:left="-218" w:right="-573"/>
        <w:rPr>
          <w:rFonts w:asciiTheme="minorHAnsi" w:hAnsiTheme="minorHAnsi" w:cstheme="minorHAnsi"/>
        </w:rPr>
      </w:pPr>
    </w:p>
    <w:p w14:paraId="149CF094" w14:textId="77777777" w:rsidR="00F03984" w:rsidRPr="00851D4B" w:rsidRDefault="00F03984" w:rsidP="00F03984">
      <w:pPr>
        <w:ind w:left="-426" w:right="-573"/>
        <w:jc w:val="both"/>
        <w:rPr>
          <w:rFonts w:asciiTheme="minorHAnsi" w:hAnsiTheme="minorHAnsi" w:cs="Arial"/>
          <w:b/>
          <w:bCs/>
        </w:rPr>
      </w:pPr>
      <w:r w:rsidRPr="008A58D3">
        <w:rPr>
          <w:rFonts w:asciiTheme="minorHAnsi" w:hAnsiTheme="minorHAnsi" w:cs="Arial"/>
        </w:rPr>
        <w:t>Le</w:t>
      </w:r>
      <w:r>
        <w:rPr>
          <w:rFonts w:asciiTheme="minorHAnsi" w:hAnsiTheme="minorHAnsi" w:cs="Arial"/>
        </w:rPr>
        <w:t xml:space="preserve">s établissements intéressés ou les candidats libres </w:t>
      </w:r>
      <w:r w:rsidRPr="008A58D3">
        <w:rPr>
          <w:rFonts w:asciiTheme="minorHAnsi" w:hAnsiTheme="minorHAnsi" w:cs="Arial"/>
        </w:rPr>
        <w:t>doivent</w:t>
      </w:r>
      <w:r>
        <w:rPr>
          <w:rFonts w:asciiTheme="minorHAnsi" w:hAnsiTheme="minorHAnsi" w:cs="Arial"/>
        </w:rPr>
        <w:t xml:space="preserve"> s’inscrire auprès des référents des provinces </w:t>
      </w:r>
      <w:r w:rsidRPr="00851D4B">
        <w:rPr>
          <w:rFonts w:asciiTheme="minorHAnsi" w:hAnsiTheme="minorHAnsi" w:cs="Arial"/>
        </w:rPr>
        <w:t>avant</w:t>
      </w:r>
      <w:r>
        <w:rPr>
          <w:rFonts w:asciiTheme="minorHAnsi" w:hAnsiTheme="minorHAnsi" w:cs="Arial"/>
          <w:b/>
          <w:bCs/>
        </w:rPr>
        <w:t xml:space="preserve"> le vendredi 25</w:t>
      </w:r>
      <w:r w:rsidRPr="00D95485">
        <w:rPr>
          <w:rFonts w:asciiTheme="minorHAnsi" w:hAnsiTheme="minorHAnsi" w:cs="Arial"/>
          <w:b/>
          <w:bCs/>
        </w:rPr>
        <w:t xml:space="preserve"> jui</w:t>
      </w:r>
      <w:r>
        <w:rPr>
          <w:rFonts w:asciiTheme="minorHAnsi" w:hAnsiTheme="minorHAnsi" w:cs="Arial"/>
          <w:b/>
          <w:bCs/>
        </w:rPr>
        <w:t>llet</w:t>
      </w:r>
      <w:r>
        <w:rPr>
          <w:rFonts w:asciiTheme="minorHAnsi" w:hAnsiTheme="minorHAnsi" w:cs="Arial"/>
          <w:bCs/>
        </w:rPr>
        <w:t xml:space="preserve">. </w:t>
      </w:r>
    </w:p>
    <w:p w14:paraId="63C60D7E" w14:textId="77777777" w:rsidR="00F03984" w:rsidRPr="00857EA0" w:rsidRDefault="00F03984" w:rsidP="00F03984">
      <w:pPr>
        <w:ind w:right="-573"/>
        <w:jc w:val="both"/>
        <w:rPr>
          <w:rFonts w:asciiTheme="minorHAnsi" w:hAnsiTheme="minorHAnsi" w:cs="Arial"/>
          <w:bCs/>
        </w:rPr>
      </w:pPr>
      <w:r>
        <w:rPr>
          <w:rFonts w:asciiTheme="minorHAnsi" w:hAnsiTheme="minorHAnsi" w:cs="Arial"/>
          <w:bCs/>
        </w:rPr>
        <w:t xml:space="preserve"> </w:t>
      </w:r>
    </w:p>
    <w:p w14:paraId="40008FA9" w14:textId="77777777" w:rsidR="00F03984" w:rsidRPr="00526513" w:rsidRDefault="00F03984" w:rsidP="00F03984">
      <w:pPr>
        <w:pStyle w:val="Paragraphedeliste"/>
        <w:numPr>
          <w:ilvl w:val="0"/>
          <w:numId w:val="6"/>
        </w:numPr>
        <w:ind w:left="142" w:right="-573"/>
        <w:rPr>
          <w:rStyle w:val="Lienhypertexte"/>
          <w:rFonts w:asciiTheme="minorHAnsi" w:hAnsiTheme="minorHAnsi" w:cstheme="minorHAnsi"/>
        </w:rPr>
      </w:pPr>
      <w:r w:rsidRPr="00F137B0">
        <w:rPr>
          <w:rFonts w:asciiTheme="minorHAnsi" w:hAnsiTheme="minorHAnsi" w:cs="Arial"/>
          <w:b/>
          <w:bCs/>
          <w:u w:val="single"/>
        </w:rPr>
        <w:t xml:space="preserve">Pour la </w:t>
      </w:r>
      <w:r>
        <w:rPr>
          <w:rFonts w:asciiTheme="minorHAnsi" w:hAnsiTheme="minorHAnsi" w:cs="Arial"/>
          <w:b/>
          <w:bCs/>
          <w:u w:val="single"/>
        </w:rPr>
        <w:t>province des Î</w:t>
      </w:r>
      <w:r w:rsidRPr="00526513">
        <w:rPr>
          <w:rFonts w:asciiTheme="minorHAnsi" w:hAnsiTheme="minorHAnsi" w:cs="Arial"/>
          <w:b/>
          <w:bCs/>
          <w:u w:val="single"/>
        </w:rPr>
        <w:t>les Loyauté</w:t>
      </w:r>
      <w:r w:rsidRPr="00526513">
        <w:rPr>
          <w:rFonts w:asciiTheme="minorHAnsi" w:hAnsiTheme="minorHAnsi" w:cs="Arial"/>
          <w:b/>
          <w:bCs/>
        </w:rPr>
        <w:t xml:space="preserve"> </w:t>
      </w:r>
      <w:r w:rsidRPr="00526513">
        <w:rPr>
          <w:rFonts w:asciiTheme="minorHAnsi" w:hAnsiTheme="minorHAnsi" w:cs="Arial"/>
        </w:rPr>
        <w:t>:</w:t>
      </w:r>
      <w:r>
        <w:rPr>
          <w:rFonts w:asciiTheme="minorHAnsi" w:hAnsiTheme="minorHAnsi" w:cs="Arial"/>
        </w:rPr>
        <w:t xml:space="preserve"> </w:t>
      </w:r>
      <w:r w:rsidRPr="00C03651">
        <w:rPr>
          <w:rFonts w:asciiTheme="majorHAnsi" w:hAnsiTheme="majorHAnsi" w:cstheme="majorHAnsi"/>
          <w:bCs/>
        </w:rPr>
        <w:t>Kévin Schneider, </w:t>
      </w:r>
      <w:hyperlink r:id="rId7" w:history="1">
        <w:r>
          <w:rPr>
            <w:rStyle w:val="Lienhypertexte"/>
            <w:rFonts w:asciiTheme="majorHAnsi" w:hAnsiTheme="majorHAnsi" w:cstheme="majorHAnsi"/>
            <w:bCs/>
          </w:rPr>
          <w:t>kevin.schneider@ac-noumea.nc</w:t>
        </w:r>
      </w:hyperlink>
    </w:p>
    <w:p w14:paraId="70942E05" w14:textId="77777777" w:rsidR="00F03984" w:rsidRPr="00526513" w:rsidRDefault="00F03984" w:rsidP="00F03984">
      <w:pPr>
        <w:pStyle w:val="Paragraphedeliste"/>
        <w:numPr>
          <w:ilvl w:val="0"/>
          <w:numId w:val="6"/>
        </w:numPr>
        <w:ind w:left="142" w:right="-573"/>
        <w:rPr>
          <w:rFonts w:asciiTheme="minorHAnsi" w:hAnsiTheme="minorHAnsi" w:cstheme="minorHAnsi"/>
        </w:rPr>
      </w:pPr>
      <w:r w:rsidRPr="00526513">
        <w:rPr>
          <w:rFonts w:asciiTheme="minorHAnsi" w:hAnsiTheme="minorHAnsi" w:cs="Arial"/>
          <w:b/>
          <w:bCs/>
          <w:u w:val="single"/>
        </w:rPr>
        <w:t>Pour la province Nord</w:t>
      </w:r>
      <w:r w:rsidRPr="00526513">
        <w:rPr>
          <w:rFonts w:asciiTheme="minorHAnsi" w:hAnsiTheme="minorHAnsi" w:cs="Arial"/>
          <w:b/>
          <w:bCs/>
        </w:rPr>
        <w:t xml:space="preserve"> </w:t>
      </w:r>
      <w:r w:rsidRPr="00526513">
        <w:rPr>
          <w:rFonts w:asciiTheme="minorHAnsi" w:hAnsiTheme="minorHAnsi" w:cstheme="minorHAnsi"/>
        </w:rPr>
        <w:t xml:space="preserve">: </w:t>
      </w:r>
      <w:r w:rsidRPr="00C03651">
        <w:rPr>
          <w:rFonts w:asciiTheme="majorHAnsi" w:hAnsiTheme="majorHAnsi" w:cstheme="majorHAnsi"/>
          <w:bCs/>
        </w:rPr>
        <w:t xml:space="preserve">Florian </w:t>
      </w:r>
      <w:proofErr w:type="spellStart"/>
      <w:r w:rsidRPr="00C03651">
        <w:rPr>
          <w:rFonts w:asciiTheme="majorHAnsi" w:hAnsiTheme="majorHAnsi" w:cstheme="majorHAnsi"/>
          <w:bCs/>
        </w:rPr>
        <w:t>Mattet</w:t>
      </w:r>
      <w:proofErr w:type="spellEnd"/>
      <w:r w:rsidRPr="00C03651">
        <w:rPr>
          <w:rFonts w:asciiTheme="majorHAnsi" w:hAnsiTheme="majorHAnsi" w:cstheme="majorHAnsi"/>
          <w:bCs/>
        </w:rPr>
        <w:t>, </w:t>
      </w:r>
      <w:hyperlink r:id="rId8" w:history="1">
        <w:r>
          <w:rPr>
            <w:rStyle w:val="Lienhypertexte"/>
            <w:rFonts w:asciiTheme="majorHAnsi" w:hAnsiTheme="majorHAnsi" w:cstheme="majorHAnsi"/>
            <w:bCs/>
          </w:rPr>
          <w:t>florian.mattet@ac-noumea.nc</w:t>
        </w:r>
      </w:hyperlink>
    </w:p>
    <w:p w14:paraId="7FB657AB" w14:textId="77777777" w:rsidR="00F03984" w:rsidRPr="00851D4B" w:rsidRDefault="00F03984" w:rsidP="00F03984">
      <w:pPr>
        <w:pStyle w:val="Paragraphedeliste"/>
        <w:numPr>
          <w:ilvl w:val="0"/>
          <w:numId w:val="6"/>
        </w:numPr>
        <w:ind w:left="142" w:right="-573"/>
        <w:rPr>
          <w:rFonts w:asciiTheme="minorHAnsi" w:hAnsiTheme="minorHAnsi" w:cstheme="minorHAnsi"/>
        </w:rPr>
      </w:pPr>
      <w:r w:rsidRPr="00526513">
        <w:rPr>
          <w:rFonts w:asciiTheme="minorHAnsi" w:hAnsiTheme="minorHAnsi" w:cs="Arial"/>
          <w:b/>
          <w:bCs/>
          <w:u w:val="single"/>
        </w:rPr>
        <w:t xml:space="preserve">Pour la province Sud </w:t>
      </w:r>
      <w:r w:rsidRPr="00526513">
        <w:rPr>
          <w:rFonts w:asciiTheme="minorHAnsi" w:hAnsiTheme="minorHAnsi" w:cs="Arial"/>
        </w:rPr>
        <w:t xml:space="preserve">:  </w:t>
      </w:r>
      <w:r w:rsidRPr="00C03651">
        <w:rPr>
          <w:rFonts w:asciiTheme="majorHAnsi" w:hAnsiTheme="majorHAnsi" w:cstheme="majorHAnsi"/>
          <w:bCs/>
        </w:rPr>
        <w:t xml:space="preserve">Aurélia </w:t>
      </w:r>
      <w:proofErr w:type="spellStart"/>
      <w:r w:rsidRPr="00C03651">
        <w:rPr>
          <w:rFonts w:asciiTheme="majorHAnsi" w:hAnsiTheme="majorHAnsi" w:cstheme="majorHAnsi"/>
          <w:bCs/>
        </w:rPr>
        <w:t>Katrawa</w:t>
      </w:r>
      <w:proofErr w:type="spellEnd"/>
      <w:r w:rsidRPr="00C03651">
        <w:rPr>
          <w:rFonts w:asciiTheme="majorHAnsi" w:hAnsiTheme="majorHAnsi" w:cstheme="majorHAnsi"/>
          <w:bCs/>
        </w:rPr>
        <w:t>, </w:t>
      </w:r>
      <w:hyperlink r:id="rId9" w:history="1">
        <w:r w:rsidRPr="00C03651">
          <w:rPr>
            <w:rStyle w:val="Lienhypertexte"/>
            <w:rFonts w:asciiTheme="majorHAnsi" w:hAnsiTheme="majorHAnsi" w:cstheme="majorHAnsi"/>
            <w:bCs/>
          </w:rPr>
          <w:t>aurelia.katrawa@asee.nc</w:t>
        </w:r>
      </w:hyperlink>
    </w:p>
    <w:p w14:paraId="1393CAB1" w14:textId="369300FE" w:rsidR="002D4E1B" w:rsidRPr="00417E7A" w:rsidRDefault="002D4E1B" w:rsidP="002D4E1B">
      <w:pPr>
        <w:pStyle w:val="Paragraphedeliste"/>
        <w:ind w:left="-426" w:right="-573"/>
        <w:rPr>
          <w:rFonts w:asciiTheme="minorHAnsi" w:hAnsiTheme="minorHAnsi" w:cs="Arial"/>
        </w:rPr>
      </w:pPr>
    </w:p>
    <w:p w14:paraId="27D3952F" w14:textId="77777777" w:rsidR="002D4E1B" w:rsidRPr="001A5F53" w:rsidRDefault="002D4E1B" w:rsidP="002D4E1B">
      <w:pPr>
        <w:pStyle w:val="Paragraphedeliste"/>
        <w:ind w:left="-426" w:right="-573"/>
        <w:rPr>
          <w:rFonts w:asciiTheme="minorHAnsi" w:hAnsiTheme="minorHAnsi" w:cs="Arial"/>
        </w:rPr>
      </w:pPr>
    </w:p>
    <w:p w14:paraId="05CC2CB9" w14:textId="77777777" w:rsidR="00964DA3" w:rsidRDefault="00964DA3"/>
    <w:sectPr w:rsidR="00964DA3" w:rsidSect="002D4E1B">
      <w:headerReference w:type="default" r:id="rId10"/>
      <w:footerReference w:type="even" r:id="rId11"/>
      <w:footerReference w:type="default" r:id="rId12"/>
      <w:headerReference w:type="first" r:id="rId13"/>
      <w:footerReference w:type="first" r:id="rId14"/>
      <w:pgSz w:w="11900" w:h="1682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0931" w14:textId="77777777" w:rsidR="00FA1BEC" w:rsidRDefault="00FA1BEC">
      <w:r>
        <w:separator/>
      </w:r>
    </w:p>
  </w:endnote>
  <w:endnote w:type="continuationSeparator" w:id="0">
    <w:p w14:paraId="632EE09F" w14:textId="77777777" w:rsidR="00FA1BEC" w:rsidRDefault="00FA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0A4D" w14:textId="77777777" w:rsidR="00000000" w:rsidRDefault="00FA4CDA" w:rsidP="003D6F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C6FC98" w14:textId="77777777" w:rsidR="00000000" w:rsidRDefault="00000000" w:rsidP="00767B5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592992"/>
      <w:docPartObj>
        <w:docPartGallery w:val="Page Numbers (Bottom of Page)"/>
        <w:docPartUnique/>
      </w:docPartObj>
    </w:sdtPr>
    <w:sdtContent>
      <w:sdt>
        <w:sdtPr>
          <w:id w:val="-1705238520"/>
          <w:docPartObj>
            <w:docPartGallery w:val="Page Numbers (Top of Page)"/>
            <w:docPartUnique/>
          </w:docPartObj>
        </w:sdtPr>
        <w:sdtContent>
          <w:p w14:paraId="15BDCCB6" w14:textId="77777777" w:rsidR="00000000" w:rsidRDefault="00FA4CDA" w:rsidP="005E6165">
            <w:pPr>
              <w:pStyle w:val="Pieddepage"/>
              <w:jc w:val="right"/>
            </w:pPr>
            <w:r w:rsidRPr="005E6165">
              <w:rPr>
                <w:rFonts w:asciiTheme="minorHAnsi" w:hAnsiTheme="minorHAnsi" w:cstheme="minorHAnsi"/>
              </w:rPr>
              <w:t xml:space="preserve">Page </w:t>
            </w:r>
            <w:r w:rsidRPr="005E6165">
              <w:rPr>
                <w:rFonts w:asciiTheme="minorHAnsi" w:hAnsiTheme="minorHAnsi" w:cstheme="minorHAnsi"/>
                <w:b/>
                <w:bCs/>
              </w:rPr>
              <w:fldChar w:fldCharType="begin"/>
            </w:r>
            <w:r w:rsidRPr="005E6165">
              <w:rPr>
                <w:rFonts w:asciiTheme="minorHAnsi" w:hAnsiTheme="minorHAnsi" w:cstheme="minorHAnsi"/>
                <w:b/>
                <w:bCs/>
              </w:rPr>
              <w:instrText>PAGE</w:instrText>
            </w:r>
            <w:r w:rsidRPr="005E6165">
              <w:rPr>
                <w:rFonts w:asciiTheme="minorHAnsi" w:hAnsiTheme="minorHAnsi" w:cstheme="minorHAnsi"/>
                <w:b/>
                <w:bCs/>
              </w:rPr>
              <w:fldChar w:fldCharType="separate"/>
            </w:r>
            <w:r w:rsidR="00193E3C">
              <w:rPr>
                <w:rFonts w:asciiTheme="minorHAnsi" w:hAnsiTheme="minorHAnsi" w:cstheme="minorHAnsi"/>
                <w:b/>
                <w:bCs/>
                <w:noProof/>
              </w:rPr>
              <w:t>1</w:t>
            </w:r>
            <w:r w:rsidRPr="005E6165">
              <w:rPr>
                <w:rFonts w:asciiTheme="minorHAnsi" w:hAnsiTheme="minorHAnsi" w:cstheme="minorHAnsi"/>
                <w:b/>
                <w:bCs/>
              </w:rPr>
              <w:fldChar w:fldCharType="end"/>
            </w:r>
            <w:r w:rsidRPr="005E6165">
              <w:rPr>
                <w:rFonts w:asciiTheme="minorHAnsi" w:hAnsiTheme="minorHAnsi" w:cstheme="minorHAnsi"/>
              </w:rPr>
              <w:t xml:space="preserve"> sur </w:t>
            </w:r>
            <w:r w:rsidRPr="005E6165">
              <w:rPr>
                <w:rFonts w:asciiTheme="minorHAnsi" w:hAnsiTheme="minorHAnsi" w:cstheme="minorHAnsi"/>
                <w:b/>
                <w:bCs/>
              </w:rPr>
              <w:fldChar w:fldCharType="begin"/>
            </w:r>
            <w:r w:rsidRPr="005E6165">
              <w:rPr>
                <w:rFonts w:asciiTheme="minorHAnsi" w:hAnsiTheme="minorHAnsi" w:cstheme="minorHAnsi"/>
                <w:b/>
                <w:bCs/>
              </w:rPr>
              <w:instrText>NUMPAGES</w:instrText>
            </w:r>
            <w:r w:rsidRPr="005E6165">
              <w:rPr>
                <w:rFonts w:asciiTheme="minorHAnsi" w:hAnsiTheme="minorHAnsi" w:cstheme="minorHAnsi"/>
                <w:b/>
                <w:bCs/>
              </w:rPr>
              <w:fldChar w:fldCharType="separate"/>
            </w:r>
            <w:r w:rsidR="00193E3C">
              <w:rPr>
                <w:rFonts w:asciiTheme="minorHAnsi" w:hAnsiTheme="minorHAnsi" w:cstheme="minorHAnsi"/>
                <w:b/>
                <w:bCs/>
                <w:noProof/>
              </w:rPr>
              <w:t>1</w:t>
            </w:r>
            <w:r w:rsidRPr="005E6165">
              <w:rPr>
                <w:rFonts w:asciiTheme="minorHAnsi" w:hAnsiTheme="minorHAnsi" w:cstheme="minorHAnsi"/>
                <w:b/>
                <w:bCs/>
              </w:rPr>
              <w:fldChar w:fldCharType="end"/>
            </w:r>
          </w:p>
        </w:sdtContent>
      </w:sdt>
    </w:sdtContent>
  </w:sdt>
  <w:p w14:paraId="2D632F98" w14:textId="77777777" w:rsidR="00000000" w:rsidRDefault="00000000" w:rsidP="00767B5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1350" w14:textId="77777777" w:rsidR="00000000" w:rsidRDefault="00FA4CDA" w:rsidP="00B97B8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C11B36A" w14:textId="77777777" w:rsidR="00000000" w:rsidRDefault="00000000" w:rsidP="0022625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F2EA" w14:textId="77777777" w:rsidR="00FA1BEC" w:rsidRDefault="00FA1BEC">
      <w:r>
        <w:separator/>
      </w:r>
    </w:p>
  </w:footnote>
  <w:footnote w:type="continuationSeparator" w:id="0">
    <w:p w14:paraId="6FA39F03" w14:textId="77777777" w:rsidR="00FA1BEC" w:rsidRDefault="00FA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9C44" w14:textId="77777777" w:rsidR="00000000" w:rsidRDefault="00000000" w:rsidP="009C152F">
    <w:pPr>
      <w:pStyle w:val="En-tte"/>
      <w:tabs>
        <w:tab w:val="left" w:pos="10010"/>
      </w:tabs>
    </w:pPr>
  </w:p>
  <w:p w14:paraId="2623AC92" w14:textId="77777777" w:rsidR="00000000" w:rsidRDefault="00000000" w:rsidP="009C152F">
    <w:pPr>
      <w:pStyle w:val="En-tte"/>
      <w:tabs>
        <w:tab w:val="left" w:pos="100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4147" w14:textId="77777777" w:rsidR="00000000" w:rsidRDefault="00FA4CDA" w:rsidP="00C06771">
    <w:pPr>
      <w:pStyle w:val="En-tte"/>
      <w:tabs>
        <w:tab w:val="clear" w:pos="4536"/>
      </w:tabs>
      <w:jc w:val="right"/>
      <w:rPr>
        <w:b/>
        <w:bCs/>
      </w:rPr>
    </w:pPr>
    <w:r>
      <w:rPr>
        <w:b/>
        <w:bCs/>
      </w:rPr>
      <w:tab/>
    </w:r>
  </w:p>
  <w:p w14:paraId="06B41DEF" w14:textId="77777777" w:rsidR="00000000" w:rsidRDefault="00000000" w:rsidP="00C06771">
    <w:pPr>
      <w:pStyle w:val="En-tte"/>
      <w:tabs>
        <w:tab w:val="clear" w:pos="4536"/>
      </w:tabs>
      <w:jc w:val="right"/>
      <w:rPr>
        <w:b/>
      </w:rPr>
    </w:pPr>
  </w:p>
  <w:p w14:paraId="46ED04D5" w14:textId="77777777" w:rsidR="00000000" w:rsidRPr="00C06771" w:rsidRDefault="00FA4CDA" w:rsidP="00C06771">
    <w:pPr>
      <w:pStyle w:val="En-tte"/>
      <w:tabs>
        <w:tab w:val="clear" w:pos="4536"/>
      </w:tabs>
      <w:jc w:val="right"/>
      <w:rPr>
        <w:rFonts w:ascii="Arial" w:hAnsi="Arial" w:cs="Arial"/>
        <w:b/>
      </w:rPr>
    </w:pPr>
    <w:r w:rsidRPr="00C06771">
      <w:rPr>
        <w:rFonts w:ascii="Arial" w:hAnsi="Arial" w:cs="Arial"/>
        <w:b/>
      </w:rPr>
      <w:t xml:space="preserve">Pôle expertise </w:t>
    </w:r>
  </w:p>
  <w:p w14:paraId="0DDF4343" w14:textId="77777777" w:rsidR="00000000" w:rsidRPr="00C06771" w:rsidRDefault="00FA4CDA" w:rsidP="00C06771">
    <w:pPr>
      <w:pStyle w:val="En-tte"/>
      <w:tabs>
        <w:tab w:val="clear" w:pos="4536"/>
      </w:tabs>
      <w:jc w:val="right"/>
      <w:rPr>
        <w:rFonts w:ascii="Arial" w:hAnsi="Arial" w:cs="Arial"/>
        <w:b/>
      </w:rPr>
    </w:pPr>
    <w:r w:rsidRPr="00C06771">
      <w:rPr>
        <w:rFonts w:ascii="Arial" w:hAnsi="Arial" w:cs="Arial"/>
        <w:b/>
      </w:rPr>
      <w:t>des établissements et de la pédagogie</w:t>
    </w:r>
  </w:p>
  <w:p w14:paraId="492419B0" w14:textId="77777777" w:rsidR="00000000" w:rsidRPr="00C06771" w:rsidRDefault="00FA4CDA" w:rsidP="00C06771">
    <w:pPr>
      <w:pStyle w:val="En-tte"/>
      <w:ind w:left="3969"/>
      <w:jc w:val="right"/>
      <w:rPr>
        <w:rFonts w:ascii="Arial" w:hAnsi="Arial" w:cs="Arial"/>
        <w:bCs/>
      </w:rPr>
    </w:pPr>
    <w:r w:rsidRPr="00C06771">
      <w:rPr>
        <w:rFonts w:ascii="Arial" w:hAnsi="Arial" w:cs="Arial"/>
        <w:bCs/>
      </w:rPr>
      <w:t xml:space="preserve">Délégation académique à </w:t>
    </w:r>
    <w:r w:rsidRPr="00C06771">
      <w:rPr>
        <w:rFonts w:ascii="Arial" w:hAnsi="Arial" w:cs="Arial"/>
        <w:b/>
        <w:noProof/>
      </w:rPr>
      <w:drawing>
        <wp:anchor distT="0" distB="0" distL="114300" distR="114300" simplePos="0" relativeHeight="251659264" behindDoc="0" locked="0" layoutInCell="1" allowOverlap="1" wp14:anchorId="63C99734" wp14:editId="47BA9FA6">
          <wp:simplePos x="0" y="0"/>
          <wp:positionH relativeFrom="margin">
            <wp:posOffset>-142875</wp:posOffset>
          </wp:positionH>
          <wp:positionV relativeFrom="page">
            <wp:posOffset>370840</wp:posOffset>
          </wp:positionV>
          <wp:extent cx="2754000" cy="1231200"/>
          <wp:effectExtent l="0" t="0" r="8255"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RNC-DGE.png"/>
                  <pic:cNvPicPr/>
                </pic:nvPicPr>
                <pic:blipFill>
                  <a:blip r:embed="rId1">
                    <a:extLst>
                      <a:ext uri="{28A0092B-C50C-407E-A947-70E740481C1C}">
                        <a14:useLocalDpi xmlns:a14="http://schemas.microsoft.com/office/drawing/2010/main" val="0"/>
                      </a:ext>
                    </a:extLst>
                  </a:blip>
                  <a:stretch>
                    <a:fillRect/>
                  </a:stretch>
                </pic:blipFill>
                <pic:spPr>
                  <a:xfrm>
                    <a:off x="0" y="0"/>
                    <a:ext cx="2754000" cy="1231200"/>
                  </a:xfrm>
                  <a:prstGeom prst="rect">
                    <a:avLst/>
                  </a:prstGeom>
                </pic:spPr>
              </pic:pic>
            </a:graphicData>
          </a:graphic>
          <wp14:sizeRelH relativeFrom="page">
            <wp14:pctWidth>0</wp14:pctWidth>
          </wp14:sizeRelH>
          <wp14:sizeRelV relativeFrom="page">
            <wp14:pctHeight>0</wp14:pctHeight>
          </wp14:sizeRelV>
        </wp:anchor>
      </w:drawing>
    </w:r>
    <w:r w:rsidRPr="00C06771">
      <w:rPr>
        <w:rFonts w:ascii="Arial" w:hAnsi="Arial" w:cs="Arial"/>
        <w:bCs/>
      </w:rPr>
      <w:t xml:space="preserve">la culture scientifique </w:t>
    </w:r>
    <w:r w:rsidRPr="00C06771">
      <w:rPr>
        <w:rFonts w:ascii="Arial" w:hAnsi="Arial" w:cs="Arial"/>
        <w:bCs/>
      </w:rPr>
      <w:br/>
      <w:t xml:space="preserve">et technique, éducation au développement durable </w:t>
    </w:r>
  </w:p>
  <w:p w14:paraId="08FA3F32" w14:textId="77777777" w:rsidR="00000000" w:rsidRPr="00C06771" w:rsidRDefault="00FA4CDA" w:rsidP="00C06771">
    <w:pPr>
      <w:pStyle w:val="En-tte"/>
      <w:tabs>
        <w:tab w:val="left" w:pos="10010"/>
      </w:tabs>
      <w:rPr>
        <w:rFonts w:ascii="Arial" w:hAnsi="Arial" w:cs="Arial"/>
      </w:rPr>
    </w:pPr>
    <w:r w:rsidRPr="00C06771">
      <w:rPr>
        <w:rFonts w:ascii="Arial" w:hAnsi="Arial" w:cs="Arial"/>
      </w:rPr>
      <w:tab/>
    </w:r>
  </w:p>
  <w:p w14:paraId="035714DE"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5BA1"/>
    <w:multiLevelType w:val="hybridMultilevel"/>
    <w:tmpl w:val="BF1E628C"/>
    <w:lvl w:ilvl="0" w:tplc="B5D2DBE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516F1B"/>
    <w:multiLevelType w:val="multilevel"/>
    <w:tmpl w:val="794A78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84131BB"/>
    <w:multiLevelType w:val="hybridMultilevel"/>
    <w:tmpl w:val="3D6CB058"/>
    <w:lvl w:ilvl="0" w:tplc="040C0003">
      <w:start w:val="1"/>
      <w:numFmt w:val="bullet"/>
      <w:lvlText w:val="o"/>
      <w:lvlJc w:val="left"/>
      <w:pPr>
        <w:ind w:left="294" w:hanging="360"/>
      </w:pPr>
      <w:rPr>
        <w:rFonts w:ascii="Courier New" w:hAnsi="Courier New" w:cs="Courier New"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 w15:restartNumberingAfterBreak="0">
    <w:nsid w:val="50CA0C61"/>
    <w:multiLevelType w:val="hybridMultilevel"/>
    <w:tmpl w:val="BF825B4E"/>
    <w:lvl w:ilvl="0" w:tplc="B5D2DBE4">
      <w:start w:val="1"/>
      <w:numFmt w:val="bull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65D27F62"/>
    <w:multiLevelType w:val="hybridMultilevel"/>
    <w:tmpl w:val="9EFCA97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A5800F7"/>
    <w:multiLevelType w:val="hybridMultilevel"/>
    <w:tmpl w:val="97AC3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0D4B2C"/>
    <w:multiLevelType w:val="hybridMultilevel"/>
    <w:tmpl w:val="D6647BB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5509175">
    <w:abstractNumId w:val="1"/>
  </w:num>
  <w:num w:numId="2" w16cid:durableId="670379853">
    <w:abstractNumId w:val="0"/>
  </w:num>
  <w:num w:numId="3" w16cid:durableId="402606538">
    <w:abstractNumId w:val="4"/>
  </w:num>
  <w:num w:numId="4" w16cid:durableId="105392134">
    <w:abstractNumId w:val="3"/>
  </w:num>
  <w:num w:numId="5" w16cid:durableId="1868371824">
    <w:abstractNumId w:val="6"/>
  </w:num>
  <w:num w:numId="6" w16cid:durableId="652292051">
    <w:abstractNumId w:val="2"/>
  </w:num>
  <w:num w:numId="7" w16cid:durableId="2022850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1B"/>
    <w:rsid w:val="00084CD3"/>
    <w:rsid w:val="00193E3C"/>
    <w:rsid w:val="002D4E1B"/>
    <w:rsid w:val="00414008"/>
    <w:rsid w:val="00755A48"/>
    <w:rsid w:val="00964DA3"/>
    <w:rsid w:val="00A4472E"/>
    <w:rsid w:val="00C90F85"/>
    <w:rsid w:val="00CC3DB3"/>
    <w:rsid w:val="00D93343"/>
    <w:rsid w:val="00E65299"/>
    <w:rsid w:val="00E77D2C"/>
    <w:rsid w:val="00F03984"/>
    <w:rsid w:val="00FA1BEC"/>
    <w:rsid w:val="00FA4C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13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4E1B"/>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2D4E1B"/>
    <w:pPr>
      <w:jc w:val="both"/>
    </w:pPr>
  </w:style>
  <w:style w:type="character" w:customStyle="1" w:styleId="Corpsdetexte2Car">
    <w:name w:val="Corps de texte 2 Car"/>
    <w:basedOn w:val="Policepardfaut"/>
    <w:link w:val="Corpsdetexte2"/>
    <w:rsid w:val="002D4E1B"/>
    <w:rPr>
      <w:rFonts w:ascii="Times New Roman" w:eastAsia="Times New Roman" w:hAnsi="Times New Roman" w:cs="Times New Roman"/>
      <w:lang w:eastAsia="fr-FR"/>
    </w:rPr>
  </w:style>
  <w:style w:type="character" w:styleId="Lienhypertexte">
    <w:name w:val="Hyperlink"/>
    <w:rsid w:val="002D4E1B"/>
    <w:rPr>
      <w:color w:val="0000FF"/>
      <w:u w:val="single"/>
    </w:rPr>
  </w:style>
  <w:style w:type="character" w:styleId="Numrodepage">
    <w:name w:val="page number"/>
    <w:basedOn w:val="Policepardfaut"/>
    <w:rsid w:val="002D4E1B"/>
  </w:style>
  <w:style w:type="paragraph" w:styleId="Pieddepage">
    <w:name w:val="footer"/>
    <w:basedOn w:val="Normal"/>
    <w:link w:val="PieddepageCar"/>
    <w:uiPriority w:val="99"/>
    <w:rsid w:val="002D4E1B"/>
    <w:pPr>
      <w:tabs>
        <w:tab w:val="center" w:pos="4536"/>
        <w:tab w:val="right" w:pos="9072"/>
      </w:tabs>
    </w:pPr>
  </w:style>
  <w:style w:type="character" w:customStyle="1" w:styleId="PieddepageCar">
    <w:name w:val="Pied de page Car"/>
    <w:basedOn w:val="Policepardfaut"/>
    <w:link w:val="Pieddepage"/>
    <w:uiPriority w:val="99"/>
    <w:rsid w:val="002D4E1B"/>
    <w:rPr>
      <w:rFonts w:ascii="Times New Roman" w:eastAsia="Times New Roman" w:hAnsi="Times New Roman" w:cs="Times New Roman"/>
      <w:lang w:eastAsia="fr-FR"/>
    </w:rPr>
  </w:style>
  <w:style w:type="paragraph" w:styleId="Paragraphedeliste">
    <w:name w:val="List Paragraph"/>
    <w:basedOn w:val="Normal"/>
    <w:qFormat/>
    <w:rsid w:val="002D4E1B"/>
    <w:pPr>
      <w:ind w:left="720"/>
      <w:contextualSpacing/>
    </w:pPr>
  </w:style>
  <w:style w:type="paragraph" w:styleId="En-tte">
    <w:name w:val="header"/>
    <w:basedOn w:val="Normal"/>
    <w:link w:val="En-tteCar"/>
    <w:uiPriority w:val="99"/>
    <w:rsid w:val="002D4E1B"/>
    <w:pPr>
      <w:tabs>
        <w:tab w:val="center" w:pos="4536"/>
        <w:tab w:val="right" w:pos="9072"/>
      </w:tabs>
    </w:pPr>
  </w:style>
  <w:style w:type="character" w:customStyle="1" w:styleId="En-tteCar">
    <w:name w:val="En-tête Car"/>
    <w:basedOn w:val="Policepardfaut"/>
    <w:link w:val="En-tte"/>
    <w:uiPriority w:val="99"/>
    <w:rsid w:val="002D4E1B"/>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414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Mattet@ac-noumea.n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Kevin.Schneider@ac-noumea.n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relia.katrawa@asee.nc"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610</Words>
  <Characters>3355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magali.rolando.nc@gmail.com</dc:creator>
  <cp:keywords/>
  <dc:description/>
  <cp:lastModifiedBy>magali rolando</cp:lastModifiedBy>
  <cp:revision>2</cp:revision>
  <dcterms:created xsi:type="dcterms:W3CDTF">2025-06-25T09:40:00Z</dcterms:created>
  <dcterms:modified xsi:type="dcterms:W3CDTF">2025-06-25T09:40:00Z</dcterms:modified>
</cp:coreProperties>
</file>