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90" w:rsidRPr="00090690" w:rsidRDefault="00090690" w:rsidP="00090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FR"/>
        </w:rPr>
      </w:pPr>
      <w:r w:rsidRPr="00090690">
        <w:rPr>
          <w:b/>
          <w:bCs/>
          <w:lang w:val="fr-FR"/>
        </w:rPr>
        <w:t>Correction des activités de la séance du vendredi 27 mars</w:t>
      </w:r>
    </w:p>
    <w:p w:rsidR="00090690" w:rsidRPr="00090690" w:rsidRDefault="00090690" w:rsidP="00090690">
      <w:pPr>
        <w:rPr>
          <w:lang w:val="fr-FR"/>
        </w:rPr>
      </w:pPr>
    </w:p>
    <w:p w:rsidR="00090690" w:rsidRDefault="00090690" w:rsidP="00090690">
      <w:pPr>
        <w:rPr>
          <w:lang w:val="fr-FR"/>
        </w:rPr>
      </w:pPr>
    </w:p>
    <w:p w:rsidR="00090690" w:rsidRDefault="00090690" w:rsidP="00090690">
      <w:pPr>
        <w:rPr>
          <w:b/>
          <w:bCs/>
          <w:u w:val="single"/>
          <w:lang w:val="fr-FR"/>
        </w:rPr>
      </w:pPr>
      <w:r w:rsidRPr="00090690">
        <w:rPr>
          <w:b/>
          <w:bCs/>
          <w:u w:val="single"/>
          <w:lang w:val="fr-FR"/>
        </w:rPr>
        <w:t>Dossier p 18-19 : Vivre au Paléolithique</w:t>
      </w:r>
    </w:p>
    <w:p w:rsidR="00090690" w:rsidRDefault="00090690" w:rsidP="00090690">
      <w:pPr>
        <w:rPr>
          <w:lang w:val="fr-FR"/>
        </w:rPr>
      </w:pPr>
    </w:p>
    <w:p w:rsidR="00090690" w:rsidRPr="009479E7" w:rsidRDefault="00090690" w:rsidP="00090690">
      <w:pPr>
        <w:rPr>
          <w:b/>
          <w:bCs/>
          <w:u w:val="single"/>
          <w:lang w:val="fr-FR"/>
        </w:rPr>
      </w:pPr>
      <w:proofErr w:type="spellStart"/>
      <w:r w:rsidRPr="009479E7">
        <w:rPr>
          <w:b/>
          <w:bCs/>
          <w:u w:val="single"/>
          <w:lang w:val="fr-FR"/>
        </w:rPr>
        <w:t>Equipe</w:t>
      </w:r>
      <w:proofErr w:type="spellEnd"/>
      <w:r w:rsidRPr="009479E7">
        <w:rPr>
          <w:b/>
          <w:bCs/>
          <w:u w:val="single"/>
          <w:lang w:val="fr-FR"/>
        </w:rPr>
        <w:t xml:space="preserve"> 1 : Habiter</w:t>
      </w:r>
    </w:p>
    <w:p w:rsidR="00090690" w:rsidRDefault="00090690" w:rsidP="00090690">
      <w:pPr>
        <w:rPr>
          <w:lang w:val="fr-FR"/>
        </w:rPr>
      </w:pPr>
    </w:p>
    <w:p w:rsidR="009479E7" w:rsidRPr="00532392" w:rsidRDefault="005C420A" w:rsidP="009479E7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lang w:val="fr-FR"/>
        </w:rPr>
      </w:pPr>
      <w:r w:rsidRPr="00532392">
        <w:rPr>
          <w:i/>
          <w:iCs/>
          <w:color w:val="000000" w:themeColor="text1"/>
          <w:lang w:val="fr-FR"/>
        </w:rPr>
        <w:t>En observant cette reconstitution d’habitat, on comprend que les premiers êtres humains étaient nomades. En effet, cette hutte en os de mammouth constitue un habitat pr</w:t>
      </w:r>
      <w:r w:rsidR="009479E7" w:rsidRPr="00532392">
        <w:rPr>
          <w:i/>
          <w:iCs/>
          <w:color w:val="000000" w:themeColor="text1"/>
          <w:lang w:val="fr-FR"/>
        </w:rPr>
        <w:t>ovisoire</w:t>
      </w:r>
      <w:r w:rsidRPr="00532392">
        <w:rPr>
          <w:i/>
          <w:iCs/>
          <w:color w:val="000000" w:themeColor="text1"/>
          <w:lang w:val="fr-FR"/>
        </w:rPr>
        <w:t xml:space="preserve"> (qui n’était pas destiné à durer dans le temps). On devine alors que les hommes </w:t>
      </w:r>
      <w:r w:rsidR="009479E7" w:rsidRPr="00532392">
        <w:rPr>
          <w:i/>
          <w:iCs/>
          <w:color w:val="000000" w:themeColor="text1"/>
          <w:lang w:val="fr-FR"/>
        </w:rPr>
        <w:t xml:space="preserve">et femmes du Paléolithique </w:t>
      </w:r>
      <w:r w:rsidRPr="00532392">
        <w:rPr>
          <w:i/>
          <w:iCs/>
          <w:color w:val="000000" w:themeColor="text1"/>
          <w:lang w:val="fr-FR"/>
        </w:rPr>
        <w:t>se déplaçaient</w:t>
      </w:r>
      <w:r w:rsidR="009479E7" w:rsidRPr="00532392">
        <w:rPr>
          <w:i/>
          <w:iCs/>
          <w:color w:val="000000" w:themeColor="text1"/>
          <w:lang w:val="fr-FR"/>
        </w:rPr>
        <w:t xml:space="preserve"> pour suivre leur gibier</w:t>
      </w:r>
      <w:r w:rsidRPr="00532392">
        <w:rPr>
          <w:i/>
          <w:iCs/>
          <w:color w:val="000000" w:themeColor="text1"/>
          <w:lang w:val="fr-FR"/>
        </w:rPr>
        <w:t xml:space="preserve">. L’entrée des grottes (ou abri-sous-roche) représente aussi </w:t>
      </w:r>
      <w:r w:rsidR="009479E7" w:rsidRPr="00532392">
        <w:rPr>
          <w:i/>
          <w:iCs/>
          <w:color w:val="000000" w:themeColor="text1"/>
          <w:lang w:val="fr-FR"/>
        </w:rPr>
        <w:t xml:space="preserve">une forme d’habitat. </w:t>
      </w:r>
    </w:p>
    <w:p w:rsidR="005C420A" w:rsidRDefault="009479E7" w:rsidP="00090690">
      <w:pPr>
        <w:pStyle w:val="Paragraphedeliste"/>
        <w:numPr>
          <w:ilvl w:val="0"/>
          <w:numId w:val="1"/>
        </w:numPr>
        <w:rPr>
          <w:i/>
          <w:iCs/>
          <w:color w:val="000000" w:themeColor="text1"/>
          <w:lang w:val="fr-FR"/>
        </w:rPr>
      </w:pPr>
      <w:r w:rsidRPr="00532392">
        <w:rPr>
          <w:i/>
          <w:iCs/>
          <w:color w:val="000000" w:themeColor="text1"/>
          <w:lang w:val="fr-FR"/>
        </w:rPr>
        <w:t>Ils occupaient leur journée à chercher de la nourriture, à chasser, fabriquer des outils en os ou en pierre taillée, en bois de renne, ou à construire un campement</w:t>
      </w:r>
      <w:r w:rsidR="00D362CB" w:rsidRPr="00532392">
        <w:rPr>
          <w:i/>
          <w:iCs/>
          <w:color w:val="000000" w:themeColor="text1"/>
          <w:lang w:val="fr-FR"/>
        </w:rPr>
        <w:t>, faire du feu</w:t>
      </w:r>
      <w:r w:rsidRPr="00532392">
        <w:rPr>
          <w:i/>
          <w:iCs/>
          <w:color w:val="000000" w:themeColor="text1"/>
          <w:lang w:val="fr-FR"/>
        </w:rPr>
        <w:t>. Le soir, grâce au feu, ils pouvaient continuer leurs activités.</w:t>
      </w:r>
    </w:p>
    <w:p w:rsidR="00532392" w:rsidRPr="00532392" w:rsidRDefault="00532392" w:rsidP="00532392">
      <w:pPr>
        <w:pStyle w:val="Paragraphedeliste"/>
        <w:rPr>
          <w:i/>
          <w:iCs/>
          <w:color w:val="000000" w:themeColor="text1"/>
          <w:lang w:val="fr-FR"/>
        </w:rPr>
      </w:pPr>
    </w:p>
    <w:p w:rsidR="009479E7" w:rsidRDefault="00532392" w:rsidP="009479E7">
      <w:pPr>
        <w:rPr>
          <w:color w:val="000000" w:themeColor="text1"/>
          <w:lang w:val="fr-FR"/>
        </w:rPr>
      </w:pPr>
      <w:r w:rsidRPr="00532392">
        <w:rPr>
          <w:color w:val="000000" w:themeColor="text1"/>
          <w:u w:val="single"/>
          <w:lang w:val="fr-FR"/>
        </w:rPr>
        <w:t>Attention :</w:t>
      </w:r>
      <w:r>
        <w:rPr>
          <w:color w:val="000000" w:themeColor="text1"/>
          <w:lang w:val="fr-FR"/>
        </w:rPr>
        <w:t xml:space="preserve"> les hommes ne vivaient pas dans des grottes mais à l’entrée de celles-ci seulement !!! Les peintures retrouvées au fond de grottes ne signifient pas que les hommes y vivaient le reste du temps.</w:t>
      </w:r>
    </w:p>
    <w:p w:rsidR="00532392" w:rsidRPr="00532392" w:rsidRDefault="00532392" w:rsidP="009479E7">
      <w:pPr>
        <w:rPr>
          <w:color w:val="000000" w:themeColor="text1"/>
          <w:lang w:val="fr-FR"/>
        </w:rPr>
      </w:pPr>
    </w:p>
    <w:p w:rsidR="009479E7" w:rsidRPr="00532392" w:rsidRDefault="009479E7" w:rsidP="009479E7">
      <w:pPr>
        <w:rPr>
          <w:b/>
          <w:bCs/>
          <w:color w:val="000000" w:themeColor="text1"/>
          <w:u w:val="single"/>
          <w:lang w:val="fr-FR"/>
        </w:rPr>
      </w:pPr>
      <w:proofErr w:type="spellStart"/>
      <w:r w:rsidRPr="00532392">
        <w:rPr>
          <w:b/>
          <w:bCs/>
          <w:color w:val="000000" w:themeColor="text1"/>
          <w:u w:val="single"/>
          <w:lang w:val="fr-FR"/>
        </w:rPr>
        <w:t>Equipe</w:t>
      </w:r>
      <w:proofErr w:type="spellEnd"/>
      <w:r w:rsidRPr="00532392">
        <w:rPr>
          <w:b/>
          <w:bCs/>
          <w:color w:val="000000" w:themeColor="text1"/>
          <w:u w:val="single"/>
          <w:lang w:val="fr-FR"/>
        </w:rPr>
        <w:t xml:space="preserve"> 2 : Se nourrir</w:t>
      </w:r>
    </w:p>
    <w:p w:rsidR="009479E7" w:rsidRPr="00532392" w:rsidRDefault="009479E7" w:rsidP="009479E7">
      <w:pPr>
        <w:rPr>
          <w:b/>
          <w:bCs/>
          <w:color w:val="000000" w:themeColor="text1"/>
          <w:u w:val="single"/>
          <w:lang w:val="fr-FR"/>
        </w:rPr>
      </w:pPr>
    </w:p>
    <w:p w:rsidR="009479E7" w:rsidRPr="00532392" w:rsidRDefault="007F5AF4" w:rsidP="007F5AF4">
      <w:pPr>
        <w:pStyle w:val="Paragraphedeliste"/>
        <w:rPr>
          <w:i/>
          <w:iCs/>
          <w:color w:val="000000" w:themeColor="text1"/>
          <w:lang w:val="fr-FR"/>
        </w:rPr>
      </w:pPr>
      <w:r w:rsidRPr="00532392">
        <w:rPr>
          <w:i/>
          <w:iCs/>
          <w:color w:val="000000" w:themeColor="text1"/>
          <w:lang w:val="fr-FR"/>
        </w:rPr>
        <w:t xml:space="preserve">1 et 2 : </w:t>
      </w:r>
      <w:r w:rsidR="00D362CB" w:rsidRPr="00532392">
        <w:rPr>
          <w:i/>
          <w:iCs/>
          <w:color w:val="000000" w:themeColor="text1"/>
          <w:lang w:val="fr-FR"/>
        </w:rPr>
        <w:t xml:space="preserve">Les découvertes archéologiques (découverte des fragments d’outils tels les sagaies) confirment le fait que les </w:t>
      </w:r>
      <w:r w:rsidRPr="00532392">
        <w:rPr>
          <w:i/>
          <w:iCs/>
          <w:color w:val="000000" w:themeColor="text1"/>
          <w:lang w:val="fr-FR"/>
        </w:rPr>
        <w:t xml:space="preserve">hommes du paléolithique étaient des chasseurs. </w:t>
      </w:r>
    </w:p>
    <w:p w:rsidR="007F5AF4" w:rsidRPr="00532392" w:rsidRDefault="007F5AF4" w:rsidP="007F5AF4">
      <w:pPr>
        <w:pStyle w:val="Paragraphedeliste"/>
        <w:rPr>
          <w:i/>
          <w:iCs/>
          <w:color w:val="000000" w:themeColor="text1"/>
          <w:lang w:val="fr-FR"/>
        </w:rPr>
      </w:pPr>
      <w:r w:rsidRPr="00532392">
        <w:rPr>
          <w:i/>
          <w:iCs/>
          <w:color w:val="000000" w:themeColor="text1"/>
          <w:lang w:val="fr-FR"/>
        </w:rPr>
        <w:t>Les restes de végétaux et de pollens trouvés près des foyers (feu) par les scientifiques indiquent q</w:t>
      </w:r>
      <w:r w:rsidR="00536D14">
        <w:rPr>
          <w:i/>
          <w:iCs/>
          <w:color w:val="000000" w:themeColor="text1"/>
          <w:lang w:val="fr-FR"/>
        </w:rPr>
        <w:t>ue les hommes et femmes du Paléolithique</w:t>
      </w:r>
      <w:r w:rsidRPr="00532392">
        <w:rPr>
          <w:i/>
          <w:iCs/>
          <w:color w:val="000000" w:themeColor="text1"/>
          <w:lang w:val="fr-FR"/>
        </w:rPr>
        <w:t xml:space="preserve"> mangeaient aussi des fruits ou racines. Ils étaient donc des omnivores (ils mangeaient à la fois de la viande et des végétaux).</w:t>
      </w:r>
    </w:p>
    <w:p w:rsidR="007F5AF4" w:rsidRPr="00532392" w:rsidRDefault="007F5AF4" w:rsidP="007F5AF4">
      <w:pPr>
        <w:rPr>
          <w:i/>
          <w:iCs/>
          <w:color w:val="000000" w:themeColor="text1"/>
          <w:lang w:val="fr-FR"/>
        </w:rPr>
      </w:pPr>
    </w:p>
    <w:p w:rsidR="007F5AF4" w:rsidRDefault="007F5AF4" w:rsidP="007F5AF4">
      <w:pPr>
        <w:rPr>
          <w:b/>
          <w:bCs/>
          <w:color w:val="000000" w:themeColor="text1"/>
          <w:u w:val="single"/>
          <w:lang w:val="fr-FR"/>
        </w:rPr>
      </w:pPr>
      <w:proofErr w:type="spellStart"/>
      <w:r w:rsidRPr="00532392">
        <w:rPr>
          <w:b/>
          <w:bCs/>
          <w:color w:val="000000" w:themeColor="text1"/>
          <w:u w:val="single"/>
          <w:lang w:val="fr-FR"/>
        </w:rPr>
        <w:t>Equipe</w:t>
      </w:r>
      <w:proofErr w:type="spellEnd"/>
      <w:r w:rsidRPr="00532392">
        <w:rPr>
          <w:b/>
          <w:bCs/>
          <w:color w:val="000000" w:themeColor="text1"/>
          <w:u w:val="single"/>
          <w:lang w:val="fr-FR"/>
        </w:rPr>
        <w:t xml:space="preserve"> 3 : Fabriquer</w:t>
      </w:r>
    </w:p>
    <w:p w:rsidR="00532392" w:rsidRPr="00532392" w:rsidRDefault="00532392" w:rsidP="007F5AF4">
      <w:pPr>
        <w:rPr>
          <w:b/>
          <w:bCs/>
          <w:color w:val="000000" w:themeColor="text1"/>
          <w:u w:val="single"/>
          <w:lang w:val="fr-FR"/>
        </w:rPr>
      </w:pPr>
    </w:p>
    <w:p w:rsidR="007F5AF4" w:rsidRPr="00532392" w:rsidRDefault="007F5AF4" w:rsidP="007F5AF4">
      <w:pPr>
        <w:pStyle w:val="Paragraphedeliste"/>
        <w:numPr>
          <w:ilvl w:val="0"/>
          <w:numId w:val="4"/>
        </w:numPr>
        <w:rPr>
          <w:i/>
          <w:iCs/>
          <w:color w:val="000000" w:themeColor="text1"/>
          <w:lang w:val="fr-FR"/>
        </w:rPr>
      </w:pPr>
      <w:r w:rsidRPr="00532392">
        <w:rPr>
          <w:i/>
          <w:iCs/>
          <w:color w:val="000000" w:themeColor="text1"/>
          <w:lang w:val="fr-FR"/>
        </w:rPr>
        <w:t>Les outils fabriqués au Paléolithique servaient à pêcher (harpon), à chasser (le propulseur qui permettait d’envoyer plus loin la sagaie) ou à trancher la viande (silex</w:t>
      </w:r>
      <w:r w:rsidR="0047705D" w:rsidRPr="00532392">
        <w:rPr>
          <w:i/>
          <w:iCs/>
          <w:color w:val="000000" w:themeColor="text1"/>
          <w:lang w:val="fr-FR"/>
        </w:rPr>
        <w:t>, biface</w:t>
      </w:r>
      <w:r w:rsidRPr="00532392">
        <w:rPr>
          <w:i/>
          <w:iCs/>
          <w:color w:val="000000" w:themeColor="text1"/>
          <w:lang w:val="fr-FR"/>
        </w:rPr>
        <w:t xml:space="preserve">). </w:t>
      </w:r>
    </w:p>
    <w:p w:rsidR="007F5AF4" w:rsidRPr="00532392" w:rsidRDefault="007F5AF4" w:rsidP="007F5AF4">
      <w:pPr>
        <w:pStyle w:val="Paragraphedeliste"/>
        <w:numPr>
          <w:ilvl w:val="0"/>
          <w:numId w:val="4"/>
        </w:numPr>
        <w:rPr>
          <w:i/>
          <w:iCs/>
          <w:color w:val="000000" w:themeColor="text1"/>
          <w:lang w:val="fr-FR"/>
        </w:rPr>
      </w:pPr>
      <w:r w:rsidRPr="00532392">
        <w:rPr>
          <w:i/>
          <w:iCs/>
          <w:color w:val="000000" w:themeColor="text1"/>
          <w:lang w:val="fr-FR"/>
        </w:rPr>
        <w:t>Les outils sont fabriqués à partir des matériaux disponibles</w:t>
      </w:r>
      <w:r w:rsidR="0047705D" w:rsidRPr="00532392">
        <w:rPr>
          <w:i/>
          <w:iCs/>
          <w:color w:val="000000" w:themeColor="text1"/>
          <w:lang w:val="fr-FR"/>
        </w:rPr>
        <w:t xml:space="preserve"> (bois, os, pierre. Ils sont de plus en plus perfectionnés avec le temps.</w:t>
      </w:r>
    </w:p>
    <w:p w:rsidR="0047705D" w:rsidRPr="00532392" w:rsidRDefault="0047705D" w:rsidP="0047705D">
      <w:pPr>
        <w:ind w:left="360"/>
        <w:rPr>
          <w:i/>
          <w:iCs/>
          <w:color w:val="000000" w:themeColor="text1"/>
          <w:lang w:val="fr-FR"/>
        </w:rPr>
      </w:pPr>
      <w:r w:rsidRPr="00532392">
        <w:rPr>
          <w:i/>
          <w:iCs/>
          <w:color w:val="000000" w:themeColor="text1"/>
          <w:lang w:val="fr-FR"/>
        </w:rPr>
        <w:t>La statuette en os ou ivoire est une des premières formes d’art</w:t>
      </w:r>
      <w:r w:rsidR="00532392" w:rsidRPr="00532392">
        <w:rPr>
          <w:i/>
          <w:iCs/>
          <w:color w:val="000000" w:themeColor="text1"/>
          <w:lang w:val="fr-FR"/>
        </w:rPr>
        <w:t xml:space="preserve"> et peut être la preuve de croyances, pratiques religieuses.</w:t>
      </w:r>
    </w:p>
    <w:sectPr w:rsidR="0047705D" w:rsidRPr="00532392" w:rsidSect="00061F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635"/>
    <w:multiLevelType w:val="hybridMultilevel"/>
    <w:tmpl w:val="A760A0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DE7"/>
    <w:multiLevelType w:val="hybridMultilevel"/>
    <w:tmpl w:val="2C68E4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F26"/>
    <w:multiLevelType w:val="hybridMultilevel"/>
    <w:tmpl w:val="5DA05AE6"/>
    <w:lvl w:ilvl="0" w:tplc="74DA3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B2CD3"/>
    <w:multiLevelType w:val="hybridMultilevel"/>
    <w:tmpl w:val="A8B82C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0"/>
    <w:rsid w:val="00061F7C"/>
    <w:rsid w:val="00090690"/>
    <w:rsid w:val="0047705D"/>
    <w:rsid w:val="00532392"/>
    <w:rsid w:val="00536D14"/>
    <w:rsid w:val="005C420A"/>
    <w:rsid w:val="007F5AF4"/>
    <w:rsid w:val="009479E7"/>
    <w:rsid w:val="00D3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35087"/>
  <w15:chartTrackingRefBased/>
  <w15:docId w15:val="{D1DDDFBE-FE1E-0044-85B6-C2627573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2020-03-27T03:11:00Z</dcterms:created>
  <dcterms:modified xsi:type="dcterms:W3CDTF">2020-03-31T23:40:00Z</dcterms:modified>
</cp:coreProperties>
</file>